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922" w:rsidRPr="009E15EA" w:rsidRDefault="00B24922" w:rsidP="00A04935">
      <w:pPr>
        <w:autoSpaceDE w:val="0"/>
        <w:ind w:right="119"/>
        <w:jc w:val="right"/>
        <w:rPr>
          <w:rFonts w:ascii="Book Antiqua" w:hAnsi="Book Antiqua"/>
          <w:b/>
          <w:iCs/>
          <w:color w:val="000000"/>
          <w:sz w:val="22"/>
          <w:szCs w:val="22"/>
        </w:rPr>
      </w:pPr>
      <w:r w:rsidRPr="009E15EA">
        <w:rPr>
          <w:rFonts w:ascii="Book Antiqua" w:hAnsi="Book Antiqua"/>
          <w:b/>
          <w:iCs/>
          <w:color w:val="000000"/>
          <w:sz w:val="22"/>
          <w:szCs w:val="22"/>
        </w:rPr>
        <w:t>A</w:t>
      </w:r>
      <w:r w:rsidR="00A04935" w:rsidRPr="009E15EA">
        <w:rPr>
          <w:rFonts w:ascii="Book Antiqua" w:hAnsi="Book Antiqua"/>
          <w:b/>
          <w:iCs/>
          <w:color w:val="000000"/>
          <w:sz w:val="22"/>
          <w:szCs w:val="22"/>
        </w:rPr>
        <w:t>ll</w:t>
      </w:r>
      <w:r w:rsidRPr="009E15EA">
        <w:rPr>
          <w:rFonts w:ascii="Book Antiqua" w:hAnsi="Book Antiqua"/>
          <w:b/>
          <w:iCs/>
          <w:color w:val="000000"/>
          <w:sz w:val="22"/>
          <w:szCs w:val="22"/>
        </w:rPr>
        <w:t>. 2)</w:t>
      </w:r>
    </w:p>
    <w:p w:rsidR="00B24922" w:rsidRPr="009E15EA" w:rsidRDefault="00B24922" w:rsidP="00B24922">
      <w:pPr>
        <w:autoSpaceDE w:val="0"/>
        <w:ind w:right="119"/>
        <w:jc w:val="center"/>
        <w:rPr>
          <w:rFonts w:ascii="Book Antiqua" w:hAnsi="Book Antiqua"/>
          <w:b/>
          <w:i/>
          <w:iCs/>
          <w:color w:val="000000"/>
          <w:sz w:val="22"/>
          <w:szCs w:val="22"/>
        </w:rPr>
      </w:pPr>
    </w:p>
    <w:p w:rsidR="00A04935" w:rsidRDefault="00523E7A" w:rsidP="00B24922">
      <w:pPr>
        <w:autoSpaceDE w:val="0"/>
        <w:ind w:right="119"/>
        <w:jc w:val="center"/>
        <w:rPr>
          <w:rFonts w:ascii="Book Antiqua" w:hAnsi="Book Antiqua" w:cs="Arial"/>
          <w:b/>
          <w:i/>
          <w:iCs/>
          <w:color w:val="000000"/>
          <w:sz w:val="24"/>
          <w:szCs w:val="24"/>
        </w:rPr>
      </w:pPr>
      <w:r>
        <w:rPr>
          <w:noProof/>
          <w:lang w:eastAsia="it-IT"/>
        </w:rPr>
        <w:drawing>
          <wp:anchor distT="0" distB="0" distL="114300" distR="114300" simplePos="0" relativeHeight="251657728" behindDoc="0" locked="0" layoutInCell="1" allowOverlap="1">
            <wp:simplePos x="0" y="0"/>
            <wp:positionH relativeFrom="column">
              <wp:posOffset>337185</wp:posOffset>
            </wp:positionH>
            <wp:positionV relativeFrom="paragraph">
              <wp:posOffset>92710</wp:posOffset>
            </wp:positionV>
            <wp:extent cx="392430" cy="654050"/>
            <wp:effectExtent l="0" t="0" r="7620" b="0"/>
            <wp:wrapSquare wrapText="r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430" cy="654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212B" w:rsidRDefault="000A212B" w:rsidP="000A212B">
      <w:pPr>
        <w:autoSpaceDE w:val="0"/>
        <w:ind w:right="119"/>
        <w:jc w:val="center"/>
        <w:rPr>
          <w:rFonts w:ascii="Book Antiqua" w:hAnsi="Book Antiqua"/>
          <w:sz w:val="28"/>
          <w:szCs w:val="28"/>
        </w:rPr>
      </w:pPr>
    </w:p>
    <w:p w:rsidR="000A212B" w:rsidRPr="00D73D84" w:rsidRDefault="000A212B" w:rsidP="000A212B">
      <w:pPr>
        <w:pStyle w:val="Titolo2"/>
        <w:jc w:val="left"/>
        <w:rPr>
          <w:rFonts w:ascii="Book Antiqua" w:hAnsi="Book Antiqua"/>
          <w:sz w:val="28"/>
          <w:szCs w:val="28"/>
        </w:rPr>
      </w:pPr>
      <w:r>
        <w:rPr>
          <w:rFonts w:ascii="Book Antiqua" w:hAnsi="Book Antiqua"/>
          <w:sz w:val="28"/>
          <w:szCs w:val="28"/>
        </w:rPr>
        <w:t xml:space="preserve">        </w:t>
      </w:r>
      <w:r w:rsidRPr="00D73D84">
        <w:rPr>
          <w:rFonts w:ascii="Book Antiqua" w:hAnsi="Book Antiqua"/>
          <w:sz w:val="28"/>
          <w:szCs w:val="28"/>
        </w:rPr>
        <w:t>COMUNE DI SAN GIORGIO DI NOGARO</w:t>
      </w:r>
    </w:p>
    <w:p w:rsidR="000A212B" w:rsidRPr="009E15EA" w:rsidRDefault="000A212B" w:rsidP="00523E7A">
      <w:pPr>
        <w:pStyle w:val="Titolo2"/>
        <w:jc w:val="left"/>
        <w:rPr>
          <w:rFonts w:ascii="Book Antiqua" w:hAnsi="Book Antiqua" w:cs="Arial"/>
          <w:b w:val="0"/>
          <w:iCs/>
          <w:color w:val="000000"/>
          <w:sz w:val="22"/>
          <w:szCs w:val="22"/>
        </w:rPr>
      </w:pPr>
      <w:r>
        <w:rPr>
          <w:rFonts w:ascii="Book Antiqua" w:hAnsi="Book Antiqua"/>
          <w:sz w:val="22"/>
          <w:szCs w:val="22"/>
        </w:rPr>
        <w:t xml:space="preserve">                                             </w:t>
      </w:r>
      <w:r w:rsidRPr="00D73D84">
        <w:rPr>
          <w:rFonts w:ascii="Book Antiqua" w:hAnsi="Book Antiqua"/>
          <w:sz w:val="22"/>
          <w:szCs w:val="22"/>
        </w:rPr>
        <w:t>Provincia di Udine</w:t>
      </w:r>
      <w:r>
        <w:rPr>
          <w:rFonts w:ascii="Book Antiqua" w:hAnsi="Book Antiqua"/>
          <w:b w:val="0"/>
          <w:sz w:val="22"/>
          <w:szCs w:val="22"/>
        </w:rPr>
        <w:br w:type="textWrapping" w:clear="all"/>
      </w:r>
    </w:p>
    <w:p w:rsidR="00D26AB3" w:rsidRPr="009E15EA" w:rsidRDefault="00B24922" w:rsidP="00D26AB3">
      <w:pPr>
        <w:autoSpaceDE w:val="0"/>
        <w:ind w:right="119"/>
        <w:jc w:val="center"/>
        <w:rPr>
          <w:rFonts w:ascii="Book Antiqua" w:hAnsi="Book Antiqua" w:cs="Arial"/>
          <w:b/>
          <w:iCs/>
          <w:color w:val="000000"/>
          <w:sz w:val="28"/>
          <w:szCs w:val="28"/>
        </w:rPr>
      </w:pPr>
      <w:r w:rsidRPr="009E15EA">
        <w:rPr>
          <w:rFonts w:ascii="Book Antiqua" w:hAnsi="Book Antiqua" w:cs="Arial"/>
          <w:b/>
          <w:iCs/>
          <w:color w:val="000000"/>
          <w:sz w:val="28"/>
          <w:szCs w:val="28"/>
        </w:rPr>
        <w:t>AVVISO PUBBLICO</w:t>
      </w:r>
    </w:p>
    <w:p w:rsidR="00D26AB3" w:rsidRPr="009E15EA" w:rsidRDefault="00D26AB3" w:rsidP="00D26AB3">
      <w:pPr>
        <w:autoSpaceDE w:val="0"/>
        <w:ind w:right="119"/>
        <w:jc w:val="center"/>
        <w:rPr>
          <w:rFonts w:ascii="Book Antiqua" w:hAnsi="Book Antiqua" w:cs="Arial"/>
          <w:b/>
          <w:iCs/>
          <w:color w:val="000000"/>
          <w:sz w:val="22"/>
          <w:szCs w:val="22"/>
        </w:rPr>
      </w:pPr>
    </w:p>
    <w:p w:rsidR="00B24922" w:rsidRPr="00523E7A" w:rsidRDefault="00D26AB3" w:rsidP="00D26AB3">
      <w:pPr>
        <w:autoSpaceDE w:val="0"/>
        <w:ind w:right="119"/>
        <w:jc w:val="both"/>
        <w:rPr>
          <w:rFonts w:ascii="Book Antiqua" w:hAnsi="Book Antiqua"/>
          <w:b/>
          <w:iCs/>
        </w:rPr>
      </w:pPr>
      <w:r w:rsidRPr="00523E7A">
        <w:rPr>
          <w:rFonts w:ascii="Book Antiqua" w:hAnsi="Book Antiqua" w:cs="Arial"/>
          <w:b/>
          <w:iCs/>
          <w:color w:val="000000"/>
        </w:rPr>
        <w:t>PER LA RACCOLTA DI MANIFESTAZIONI D’INTERESSE PER IL “</w:t>
      </w:r>
      <w:r w:rsidRPr="00523E7A">
        <w:rPr>
          <w:rFonts w:ascii="Book Antiqua" w:hAnsi="Book Antiqua" w:cs="Arial"/>
          <w:b/>
          <w:i/>
          <w:iCs/>
          <w:color w:val="000000"/>
        </w:rPr>
        <w:t xml:space="preserve">PROGETTO PER L’UTILIZZO DI PRESTAZIONI LAVORATIVE OCCASIONALI ATTRAVERSO IL SISTEMA DI PAGAMENTO DEI BUONI-LAVORO </w:t>
      </w:r>
      <w:r w:rsidRPr="00523E7A">
        <w:rPr>
          <w:rFonts w:ascii="Book Antiqua" w:hAnsi="Book Antiqua" w:cs="Arial"/>
          <w:b/>
          <w:iCs/>
          <w:color w:val="000000"/>
        </w:rPr>
        <w:t>(</w:t>
      </w:r>
      <w:r w:rsidRPr="00523E7A">
        <w:rPr>
          <w:rFonts w:ascii="Book Antiqua" w:hAnsi="Book Antiqua" w:cs="Arial"/>
          <w:b/>
          <w:i/>
          <w:iCs/>
          <w:color w:val="000000"/>
        </w:rPr>
        <w:t xml:space="preserve">VOUCHER)” </w:t>
      </w:r>
      <w:r w:rsidRPr="00523E7A">
        <w:rPr>
          <w:rFonts w:ascii="Book Antiqua" w:hAnsi="Book Antiqua" w:cs="Arial"/>
          <w:b/>
          <w:iCs/>
          <w:color w:val="000000"/>
        </w:rPr>
        <w:t>PER</w:t>
      </w:r>
      <w:r w:rsidRPr="00523E7A">
        <w:rPr>
          <w:rFonts w:ascii="Book Antiqua" w:hAnsi="Book Antiqua" w:cs="Arial"/>
          <w:b/>
          <w:i/>
          <w:iCs/>
          <w:color w:val="000000"/>
        </w:rPr>
        <w:t xml:space="preserve"> </w:t>
      </w:r>
      <w:r w:rsidRPr="00523E7A">
        <w:rPr>
          <w:rFonts w:ascii="Book Antiqua" w:hAnsi="Book Antiqua" w:cs="Arial"/>
          <w:b/>
          <w:iCs/>
          <w:color w:val="000000"/>
        </w:rPr>
        <w:t xml:space="preserve">ATTIVITA’ DI SUPPORTO AI SERVIZI ALL’ISTRUZIONE E ACCOMPAGNAMENTO SCOLASTICO E AI SERVIZI INTERBIBLIOTECARI E </w:t>
      </w:r>
      <w:r w:rsidR="009E15EA" w:rsidRPr="00523E7A">
        <w:rPr>
          <w:rFonts w:ascii="Book Antiqua" w:hAnsi="Book Antiqua" w:cs="Arial"/>
          <w:b/>
          <w:iCs/>
          <w:color w:val="000000"/>
        </w:rPr>
        <w:t xml:space="preserve">DI </w:t>
      </w:r>
      <w:r w:rsidRPr="00523E7A">
        <w:rPr>
          <w:rFonts w:ascii="Book Antiqua" w:hAnsi="Book Antiqua" w:cs="Arial"/>
          <w:b/>
          <w:iCs/>
          <w:color w:val="000000"/>
        </w:rPr>
        <w:t>ASSISTENZA ALLE MANIFESTAZIONI DEL CENTRO CULTURALE VILLA DORA.</w:t>
      </w:r>
    </w:p>
    <w:p w:rsidR="00B24922" w:rsidRPr="009E15EA" w:rsidRDefault="00B24922" w:rsidP="00B24922">
      <w:pPr>
        <w:autoSpaceDE w:val="0"/>
        <w:jc w:val="center"/>
        <w:rPr>
          <w:rFonts w:ascii="Book Antiqua" w:hAnsi="Book Antiqua"/>
          <w:b/>
          <w:iCs/>
          <w:sz w:val="22"/>
          <w:szCs w:val="22"/>
        </w:rPr>
      </w:pPr>
    </w:p>
    <w:p w:rsidR="00B24922" w:rsidRPr="009E15EA" w:rsidRDefault="00B24922" w:rsidP="00B24922">
      <w:pPr>
        <w:autoSpaceDE w:val="0"/>
        <w:jc w:val="center"/>
        <w:rPr>
          <w:rFonts w:ascii="Book Antiqua" w:hAnsi="Book Antiqua" w:cs="Arial"/>
          <w:b/>
          <w:iCs/>
          <w:color w:val="000000"/>
          <w:sz w:val="24"/>
          <w:szCs w:val="24"/>
        </w:rPr>
      </w:pPr>
      <w:r w:rsidRPr="009E15EA">
        <w:rPr>
          <w:rFonts w:ascii="Book Antiqua" w:hAnsi="Book Antiqua" w:cs="Arial"/>
          <w:b/>
          <w:bCs/>
          <w:iCs/>
          <w:color w:val="000000"/>
          <w:sz w:val="24"/>
          <w:szCs w:val="24"/>
        </w:rPr>
        <w:t xml:space="preserve">IL COMUNE DI SAN GIORGIO DI NOGARO </w:t>
      </w:r>
    </w:p>
    <w:p w:rsidR="00B24922" w:rsidRPr="009E15EA" w:rsidRDefault="00B24922" w:rsidP="00B24922">
      <w:pPr>
        <w:autoSpaceDE w:val="0"/>
        <w:jc w:val="both"/>
        <w:rPr>
          <w:rFonts w:ascii="Book Antiqua" w:hAnsi="Book Antiqua" w:cs="Arial"/>
          <w:b/>
          <w:iCs/>
          <w:color w:val="000000"/>
          <w:sz w:val="24"/>
          <w:szCs w:val="24"/>
        </w:rPr>
      </w:pPr>
    </w:p>
    <w:p w:rsidR="00B24922" w:rsidRPr="00791C5F" w:rsidRDefault="00B24922" w:rsidP="00B24922">
      <w:pPr>
        <w:autoSpaceDE w:val="0"/>
        <w:jc w:val="both"/>
        <w:rPr>
          <w:rFonts w:ascii="Book Antiqua" w:hAnsi="Book Antiqua" w:cs="Arial"/>
          <w:i/>
          <w:iCs/>
          <w:color w:val="000000"/>
          <w:sz w:val="22"/>
          <w:szCs w:val="22"/>
        </w:rPr>
      </w:pPr>
      <w:r w:rsidRPr="00791C5F">
        <w:rPr>
          <w:rFonts w:ascii="Book Antiqua" w:hAnsi="Book Antiqua" w:cs="Arial"/>
          <w:i/>
          <w:iCs/>
          <w:color w:val="000000"/>
          <w:sz w:val="22"/>
          <w:szCs w:val="22"/>
        </w:rPr>
        <w:t>in esecuzione alla delibera della Giunta Comunale n.</w:t>
      </w:r>
      <w:r w:rsidR="00A04935" w:rsidRPr="00791C5F">
        <w:rPr>
          <w:rFonts w:ascii="Book Antiqua" w:hAnsi="Book Antiqua" w:cs="Arial"/>
          <w:i/>
          <w:iCs/>
          <w:color w:val="000000"/>
          <w:sz w:val="22"/>
          <w:szCs w:val="22"/>
        </w:rPr>
        <w:t xml:space="preserve"> 88</w:t>
      </w:r>
      <w:r w:rsidR="00791C5F">
        <w:rPr>
          <w:rFonts w:ascii="Book Antiqua" w:hAnsi="Book Antiqua" w:cs="Arial"/>
          <w:i/>
          <w:iCs/>
          <w:color w:val="000000"/>
          <w:sz w:val="22"/>
          <w:szCs w:val="22"/>
        </w:rPr>
        <w:t xml:space="preserve"> del 18.10.2013 </w:t>
      </w:r>
      <w:r w:rsidRPr="00791C5F">
        <w:rPr>
          <w:rFonts w:ascii="Book Antiqua" w:hAnsi="Book Antiqua" w:cs="Arial"/>
          <w:i/>
          <w:iCs/>
          <w:color w:val="000000"/>
          <w:sz w:val="22"/>
          <w:szCs w:val="22"/>
        </w:rPr>
        <w:t xml:space="preserve"> “Linee Guida sull’utilizzo del lavoro occasionale di tipo accessorio attraverso il sistema di pagamento dei buoni lavoro (c.d. voucher)</w:t>
      </w:r>
      <w:r w:rsidR="00A04935" w:rsidRPr="00791C5F">
        <w:rPr>
          <w:rFonts w:ascii="Book Antiqua" w:hAnsi="Book Antiqua" w:cs="Arial"/>
          <w:i/>
          <w:iCs/>
          <w:color w:val="000000"/>
          <w:sz w:val="22"/>
          <w:szCs w:val="22"/>
        </w:rPr>
        <w:t>”;</w:t>
      </w:r>
      <w:r w:rsidRPr="00791C5F">
        <w:rPr>
          <w:rFonts w:ascii="Book Antiqua" w:hAnsi="Book Antiqua" w:cs="Arial"/>
          <w:i/>
          <w:iCs/>
          <w:color w:val="000000"/>
          <w:sz w:val="22"/>
          <w:szCs w:val="22"/>
        </w:rPr>
        <w:t xml:space="preserve"> </w:t>
      </w:r>
    </w:p>
    <w:p w:rsidR="00B24922" w:rsidRPr="009E15EA" w:rsidRDefault="00B24922" w:rsidP="00523E7A">
      <w:pPr>
        <w:autoSpaceDE w:val="0"/>
        <w:jc w:val="both"/>
        <w:rPr>
          <w:rFonts w:ascii="Book Antiqua" w:hAnsi="Book Antiqua"/>
          <w:i/>
          <w:iCs/>
          <w:sz w:val="22"/>
          <w:szCs w:val="22"/>
        </w:rPr>
      </w:pPr>
      <w:r w:rsidRPr="00791C5F">
        <w:rPr>
          <w:rFonts w:ascii="Book Antiqua" w:hAnsi="Book Antiqua" w:cs="Arial"/>
          <w:i/>
          <w:iCs/>
          <w:color w:val="000000"/>
          <w:sz w:val="22"/>
          <w:szCs w:val="22"/>
        </w:rPr>
        <w:t>e della determinazione n</w:t>
      </w:r>
      <w:r w:rsidR="00D26AB3" w:rsidRPr="00791C5F">
        <w:rPr>
          <w:rFonts w:ascii="Book Antiqua" w:hAnsi="Book Antiqua" w:cs="Arial"/>
          <w:i/>
          <w:iCs/>
          <w:color w:val="000000"/>
          <w:sz w:val="22"/>
          <w:szCs w:val="22"/>
        </w:rPr>
        <w:t>.</w:t>
      </w:r>
      <w:r w:rsidR="009E15EA" w:rsidRPr="00791C5F">
        <w:rPr>
          <w:rFonts w:ascii="Book Antiqua" w:hAnsi="Book Antiqua" w:cs="Arial"/>
          <w:i/>
          <w:iCs/>
          <w:color w:val="000000"/>
          <w:sz w:val="22"/>
          <w:szCs w:val="22"/>
        </w:rPr>
        <w:t xml:space="preserve"> _</w:t>
      </w:r>
      <w:r w:rsidR="00523E7A">
        <w:rPr>
          <w:rFonts w:ascii="Book Antiqua" w:hAnsi="Book Antiqua" w:cs="Arial"/>
          <w:i/>
          <w:iCs/>
          <w:color w:val="000000"/>
          <w:sz w:val="22"/>
          <w:szCs w:val="22"/>
        </w:rPr>
        <w:t>280</w:t>
      </w:r>
      <w:r w:rsidR="009E15EA" w:rsidRPr="00791C5F">
        <w:rPr>
          <w:rFonts w:ascii="Book Antiqua" w:hAnsi="Book Antiqua" w:cs="Arial"/>
          <w:i/>
          <w:iCs/>
          <w:color w:val="000000"/>
          <w:sz w:val="22"/>
          <w:szCs w:val="22"/>
        </w:rPr>
        <w:t>_</w:t>
      </w:r>
      <w:r w:rsidR="00D26AB3" w:rsidRPr="00791C5F">
        <w:rPr>
          <w:rFonts w:ascii="Book Antiqua" w:hAnsi="Book Antiqua" w:cs="Arial"/>
          <w:i/>
          <w:iCs/>
          <w:color w:val="000000"/>
          <w:sz w:val="22"/>
          <w:szCs w:val="22"/>
        </w:rPr>
        <w:t xml:space="preserve"> </w:t>
      </w:r>
      <w:r w:rsidRPr="00791C5F">
        <w:rPr>
          <w:rFonts w:ascii="Book Antiqua" w:hAnsi="Book Antiqua" w:cs="Arial"/>
          <w:i/>
          <w:iCs/>
          <w:color w:val="000000"/>
          <w:sz w:val="22"/>
          <w:szCs w:val="22"/>
        </w:rPr>
        <w:t xml:space="preserve">dd. </w:t>
      </w:r>
      <w:r w:rsidR="009E15EA" w:rsidRPr="00791C5F">
        <w:rPr>
          <w:rFonts w:ascii="Book Antiqua" w:hAnsi="Book Antiqua" w:cs="Arial"/>
          <w:i/>
          <w:iCs/>
          <w:color w:val="000000"/>
          <w:sz w:val="22"/>
          <w:szCs w:val="22"/>
        </w:rPr>
        <w:t>_</w:t>
      </w:r>
      <w:r w:rsidR="00523E7A">
        <w:rPr>
          <w:rFonts w:ascii="Book Antiqua" w:hAnsi="Book Antiqua" w:cs="Arial"/>
          <w:i/>
          <w:iCs/>
          <w:color w:val="000000"/>
          <w:sz w:val="22"/>
          <w:szCs w:val="22"/>
        </w:rPr>
        <w:t>28.10.2013</w:t>
      </w:r>
      <w:r w:rsidR="009E15EA" w:rsidRPr="00791C5F">
        <w:rPr>
          <w:rFonts w:ascii="Book Antiqua" w:hAnsi="Book Antiqua" w:cs="Arial"/>
          <w:i/>
          <w:iCs/>
          <w:color w:val="000000"/>
          <w:sz w:val="22"/>
          <w:szCs w:val="22"/>
        </w:rPr>
        <w:t>__</w:t>
      </w:r>
      <w:r w:rsidRPr="00791C5F">
        <w:rPr>
          <w:rFonts w:ascii="Book Antiqua" w:hAnsi="Book Antiqua" w:cs="Arial"/>
          <w:i/>
          <w:iCs/>
          <w:color w:val="000000"/>
          <w:sz w:val="22"/>
          <w:szCs w:val="22"/>
        </w:rPr>
        <w:t xml:space="preserve"> che ha approvato i progett</w:t>
      </w:r>
      <w:r w:rsidR="00791C5F">
        <w:rPr>
          <w:rFonts w:ascii="Book Antiqua" w:hAnsi="Book Antiqua" w:cs="Arial"/>
          <w:i/>
          <w:iCs/>
          <w:color w:val="000000"/>
          <w:sz w:val="22"/>
          <w:szCs w:val="22"/>
        </w:rPr>
        <w:t>i</w:t>
      </w:r>
      <w:r w:rsidRPr="00791C5F">
        <w:rPr>
          <w:rFonts w:ascii="Book Antiqua" w:hAnsi="Book Antiqua" w:cs="Arial"/>
          <w:i/>
          <w:iCs/>
          <w:color w:val="000000"/>
          <w:sz w:val="22"/>
          <w:szCs w:val="22"/>
        </w:rPr>
        <w:t xml:space="preserve"> mediante l’utilizzo di buoni lavoro (</w:t>
      </w:r>
      <w:r w:rsidR="00A04935" w:rsidRPr="00791C5F">
        <w:rPr>
          <w:rFonts w:ascii="Book Antiqua" w:hAnsi="Book Antiqua" w:cs="Arial"/>
          <w:i/>
          <w:iCs/>
          <w:color w:val="000000"/>
          <w:sz w:val="22"/>
          <w:szCs w:val="22"/>
        </w:rPr>
        <w:t>c.d. voucher</w:t>
      </w:r>
      <w:r w:rsidRPr="00791C5F">
        <w:rPr>
          <w:rFonts w:ascii="Book Antiqua" w:hAnsi="Book Antiqua" w:cs="Arial"/>
          <w:i/>
          <w:iCs/>
          <w:color w:val="000000"/>
          <w:sz w:val="22"/>
          <w:szCs w:val="22"/>
        </w:rPr>
        <w:t>)</w:t>
      </w:r>
      <w:r w:rsidR="00A04935" w:rsidRPr="00791C5F">
        <w:rPr>
          <w:rFonts w:ascii="Book Antiqua" w:hAnsi="Book Antiqua" w:cs="Arial"/>
          <w:i/>
          <w:iCs/>
          <w:color w:val="000000"/>
          <w:sz w:val="22"/>
          <w:szCs w:val="22"/>
        </w:rPr>
        <w:t>;</w:t>
      </w:r>
    </w:p>
    <w:p w:rsidR="00B24922" w:rsidRPr="009E15EA" w:rsidRDefault="00B24922" w:rsidP="00B24922">
      <w:pPr>
        <w:autoSpaceDE w:val="0"/>
        <w:jc w:val="center"/>
        <w:rPr>
          <w:rFonts w:ascii="Book Antiqua" w:hAnsi="Book Antiqua" w:cs="Arial"/>
          <w:b/>
          <w:bCs/>
          <w:iCs/>
          <w:color w:val="000000"/>
          <w:sz w:val="22"/>
          <w:szCs w:val="22"/>
        </w:rPr>
      </w:pPr>
      <w:r w:rsidRPr="009E15EA">
        <w:rPr>
          <w:rFonts w:ascii="Book Antiqua" w:hAnsi="Book Antiqua" w:cs="Arial"/>
          <w:b/>
          <w:bCs/>
          <w:iCs/>
          <w:color w:val="000000"/>
          <w:sz w:val="22"/>
          <w:szCs w:val="22"/>
        </w:rPr>
        <w:t>RENDE NOTO</w:t>
      </w:r>
    </w:p>
    <w:p w:rsidR="00D26AB3" w:rsidRPr="009E15EA" w:rsidRDefault="00D26AB3" w:rsidP="00B24922">
      <w:pPr>
        <w:autoSpaceDE w:val="0"/>
        <w:jc w:val="center"/>
        <w:rPr>
          <w:rFonts w:ascii="Book Antiqua" w:hAnsi="Book Antiqua" w:cs="Arial"/>
          <w:iCs/>
          <w:color w:val="000000"/>
          <w:sz w:val="22"/>
          <w:szCs w:val="22"/>
        </w:rPr>
      </w:pPr>
    </w:p>
    <w:p w:rsidR="004D041E" w:rsidRDefault="00B24922" w:rsidP="00D26AB3">
      <w:pPr>
        <w:autoSpaceDE w:val="0"/>
        <w:ind w:right="119"/>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Che è aperta la raccolta delle manifestazioni di interesse per partecipare al </w:t>
      </w:r>
      <w:r w:rsidR="00026083">
        <w:rPr>
          <w:rFonts w:ascii="Book Antiqua" w:hAnsi="Book Antiqua" w:cs="Arial"/>
          <w:iCs/>
          <w:color w:val="000000"/>
          <w:sz w:val="22"/>
          <w:szCs w:val="22"/>
        </w:rPr>
        <w:t>“</w:t>
      </w:r>
      <w:r w:rsidRPr="009E15EA">
        <w:rPr>
          <w:rFonts w:ascii="Book Antiqua" w:hAnsi="Book Antiqua" w:cs="Arial"/>
          <w:iCs/>
          <w:color w:val="000000"/>
          <w:sz w:val="22"/>
          <w:szCs w:val="22"/>
        </w:rPr>
        <w:t>PROGETTO PER</w:t>
      </w:r>
      <w:r w:rsidR="00A04935" w:rsidRPr="009E15EA">
        <w:rPr>
          <w:rFonts w:ascii="Book Antiqua" w:hAnsi="Book Antiqua" w:cs="Arial"/>
          <w:iCs/>
          <w:color w:val="000000"/>
          <w:sz w:val="22"/>
          <w:szCs w:val="22"/>
        </w:rPr>
        <w:t xml:space="preserve"> </w:t>
      </w:r>
      <w:r w:rsidRPr="009E15EA">
        <w:rPr>
          <w:rFonts w:ascii="Book Antiqua" w:hAnsi="Book Antiqua" w:cs="Arial"/>
          <w:iCs/>
          <w:color w:val="000000"/>
          <w:sz w:val="22"/>
          <w:szCs w:val="22"/>
        </w:rPr>
        <w:t>L’UTILIZZO DI PRESTAZIONI LAVORATIVE OCCASIONALI ATTRAVERSO IL SISTEMA DI</w:t>
      </w:r>
      <w:r w:rsidR="00A04935" w:rsidRPr="009E15EA">
        <w:rPr>
          <w:rFonts w:ascii="Book Antiqua" w:hAnsi="Book Antiqua" w:cs="Arial"/>
          <w:iCs/>
          <w:color w:val="000000"/>
          <w:sz w:val="22"/>
          <w:szCs w:val="22"/>
        </w:rPr>
        <w:t xml:space="preserve"> </w:t>
      </w:r>
      <w:r w:rsidRPr="009E15EA">
        <w:rPr>
          <w:rFonts w:ascii="Book Antiqua" w:hAnsi="Book Antiqua" w:cs="Arial"/>
          <w:iCs/>
          <w:color w:val="000000"/>
          <w:sz w:val="22"/>
          <w:szCs w:val="22"/>
        </w:rPr>
        <w:t>PAGAMENTO DEI BUONI LAVORO (</w:t>
      </w:r>
      <w:r w:rsidRPr="009E15EA">
        <w:rPr>
          <w:rFonts w:ascii="Book Antiqua" w:hAnsi="Book Antiqua" w:cs="Arial"/>
          <w:i/>
          <w:iCs/>
          <w:color w:val="000000"/>
          <w:sz w:val="22"/>
          <w:szCs w:val="22"/>
        </w:rPr>
        <w:t>VOUCHER</w:t>
      </w:r>
      <w:r w:rsidRPr="009E15EA">
        <w:rPr>
          <w:rFonts w:ascii="Book Antiqua" w:hAnsi="Book Antiqua" w:cs="Arial"/>
          <w:iCs/>
          <w:color w:val="000000"/>
          <w:sz w:val="22"/>
          <w:szCs w:val="22"/>
        </w:rPr>
        <w:t>)</w:t>
      </w:r>
      <w:r w:rsidR="00D26AB3" w:rsidRPr="009E15EA">
        <w:rPr>
          <w:rFonts w:ascii="Book Antiqua" w:hAnsi="Book Antiqua" w:cs="Arial"/>
          <w:iCs/>
          <w:color w:val="000000"/>
          <w:sz w:val="22"/>
          <w:szCs w:val="22"/>
        </w:rPr>
        <w:t>”</w:t>
      </w:r>
      <w:r w:rsidR="006702D0" w:rsidRPr="009E15EA">
        <w:rPr>
          <w:rFonts w:ascii="Book Antiqua" w:hAnsi="Book Antiqua" w:cs="Arial"/>
          <w:iCs/>
          <w:color w:val="000000"/>
          <w:sz w:val="22"/>
          <w:szCs w:val="22"/>
        </w:rPr>
        <w:t xml:space="preserve"> </w:t>
      </w:r>
      <w:r w:rsidR="00D26AB3" w:rsidRPr="004D041E">
        <w:rPr>
          <w:rFonts w:ascii="Book Antiqua" w:hAnsi="Book Antiqua" w:cs="Arial"/>
          <w:iCs/>
          <w:color w:val="000000"/>
          <w:sz w:val="22"/>
          <w:szCs w:val="22"/>
        </w:rPr>
        <w:t>per</w:t>
      </w:r>
      <w:r w:rsidR="004D041E">
        <w:rPr>
          <w:rFonts w:ascii="Book Antiqua" w:hAnsi="Book Antiqua" w:cs="Arial"/>
          <w:iCs/>
          <w:color w:val="000000"/>
          <w:sz w:val="22"/>
          <w:szCs w:val="22"/>
        </w:rPr>
        <w:t>:</w:t>
      </w:r>
    </w:p>
    <w:p w:rsidR="004D041E" w:rsidRDefault="00D26AB3" w:rsidP="00D26AB3">
      <w:pPr>
        <w:autoSpaceDE w:val="0"/>
        <w:ind w:right="119"/>
        <w:jc w:val="both"/>
        <w:rPr>
          <w:rFonts w:ascii="Book Antiqua" w:hAnsi="Book Antiqua" w:cs="Arial"/>
          <w:b/>
          <w:iCs/>
          <w:color w:val="000000"/>
          <w:sz w:val="22"/>
          <w:szCs w:val="22"/>
          <w:u w:val="single"/>
        </w:rPr>
      </w:pPr>
      <w:r w:rsidRPr="009E15EA">
        <w:rPr>
          <w:rFonts w:ascii="Book Antiqua" w:hAnsi="Book Antiqua" w:cs="Arial"/>
          <w:b/>
          <w:iCs/>
          <w:color w:val="000000"/>
          <w:sz w:val="22"/>
          <w:szCs w:val="22"/>
          <w:u w:val="single"/>
        </w:rPr>
        <w:t xml:space="preserve">attività di supporto ai servizi all’istruzione e accompagnamento scolastico e </w:t>
      </w:r>
      <w:r w:rsidR="004D041E">
        <w:rPr>
          <w:rFonts w:ascii="Book Antiqua" w:hAnsi="Book Antiqua" w:cs="Arial"/>
          <w:b/>
          <w:iCs/>
          <w:color w:val="000000"/>
          <w:sz w:val="22"/>
          <w:szCs w:val="22"/>
          <w:u w:val="single"/>
        </w:rPr>
        <w:t>ai servizi inter- bibliotecari,</w:t>
      </w:r>
    </w:p>
    <w:p w:rsidR="004D041E" w:rsidRDefault="004D041E" w:rsidP="00D26AB3">
      <w:pPr>
        <w:autoSpaceDE w:val="0"/>
        <w:ind w:right="119"/>
        <w:jc w:val="both"/>
        <w:rPr>
          <w:rFonts w:ascii="Book Antiqua" w:hAnsi="Book Antiqua" w:cs="Arial"/>
          <w:b/>
          <w:iCs/>
          <w:color w:val="000000"/>
          <w:sz w:val="22"/>
          <w:szCs w:val="22"/>
        </w:rPr>
      </w:pPr>
      <w:r>
        <w:rPr>
          <w:rFonts w:ascii="Book Antiqua" w:hAnsi="Book Antiqua" w:cs="Arial"/>
          <w:b/>
          <w:iCs/>
          <w:color w:val="000000"/>
          <w:sz w:val="22"/>
          <w:szCs w:val="22"/>
          <w:u w:val="single"/>
        </w:rPr>
        <w:t xml:space="preserve">attività di </w:t>
      </w:r>
      <w:r w:rsidR="006702D0" w:rsidRPr="009E15EA">
        <w:rPr>
          <w:rFonts w:ascii="Book Antiqua" w:hAnsi="Book Antiqua" w:cs="Arial"/>
          <w:b/>
          <w:iCs/>
          <w:color w:val="000000"/>
          <w:sz w:val="22"/>
          <w:szCs w:val="22"/>
          <w:u w:val="single"/>
        </w:rPr>
        <w:t>assistenza alle manifestazioni del Centro Culturale Villa Dora</w:t>
      </w:r>
      <w:r w:rsidR="006702D0" w:rsidRPr="009E15EA">
        <w:rPr>
          <w:rFonts w:ascii="Book Antiqua" w:hAnsi="Book Antiqua" w:cs="Arial"/>
          <w:b/>
          <w:iCs/>
          <w:color w:val="000000"/>
          <w:sz w:val="22"/>
          <w:szCs w:val="22"/>
        </w:rPr>
        <w:t>,</w:t>
      </w:r>
    </w:p>
    <w:p w:rsidR="00D26AB3" w:rsidRPr="009E15EA" w:rsidRDefault="006702D0" w:rsidP="00D26AB3">
      <w:pPr>
        <w:autoSpaceDE w:val="0"/>
        <w:ind w:right="119"/>
        <w:jc w:val="both"/>
        <w:rPr>
          <w:rFonts w:ascii="Book Antiqua" w:hAnsi="Book Antiqua"/>
          <w:iCs/>
          <w:sz w:val="22"/>
          <w:szCs w:val="22"/>
        </w:rPr>
      </w:pPr>
      <w:r w:rsidRPr="009E15EA">
        <w:rPr>
          <w:rFonts w:ascii="Book Antiqua" w:hAnsi="Book Antiqua" w:cs="Arial"/>
          <w:iCs/>
          <w:color w:val="000000"/>
          <w:sz w:val="22"/>
          <w:szCs w:val="22"/>
        </w:rPr>
        <w:t xml:space="preserve">con le indicazioni e le modalità previste dall’art. 70 del D.Lgs n. 276/2003, modificato da ultimo dalla Legge 92/2012. </w:t>
      </w:r>
    </w:p>
    <w:p w:rsidR="00A04935" w:rsidRPr="009E15EA" w:rsidRDefault="00A04935" w:rsidP="00A04935">
      <w:pPr>
        <w:autoSpaceDE w:val="0"/>
        <w:jc w:val="both"/>
        <w:rPr>
          <w:rFonts w:ascii="Book Antiqua" w:hAnsi="Book Antiqua" w:cs="Arial"/>
          <w:iCs/>
          <w:color w:val="000000"/>
          <w:sz w:val="22"/>
          <w:szCs w:val="22"/>
        </w:rPr>
      </w:pPr>
    </w:p>
    <w:p w:rsidR="00A04935" w:rsidRPr="00A1778E" w:rsidRDefault="006702D0" w:rsidP="00A04935">
      <w:pPr>
        <w:autoSpaceDE w:val="0"/>
        <w:jc w:val="both"/>
        <w:rPr>
          <w:rFonts w:ascii="Book Antiqua" w:hAnsi="Book Antiqua" w:cs="Arial"/>
          <w:b/>
          <w:iCs/>
          <w:color w:val="000000"/>
          <w:sz w:val="22"/>
          <w:szCs w:val="22"/>
        </w:rPr>
      </w:pPr>
      <w:r w:rsidRPr="00A1778E">
        <w:rPr>
          <w:rFonts w:ascii="Book Antiqua" w:hAnsi="Book Antiqua" w:cs="Arial"/>
          <w:b/>
          <w:iCs/>
          <w:color w:val="000000"/>
          <w:sz w:val="22"/>
          <w:szCs w:val="22"/>
        </w:rPr>
        <w:t>1. Tipologia di prestazioni</w:t>
      </w:r>
    </w:p>
    <w:p w:rsidR="00791C5F" w:rsidRDefault="006702D0" w:rsidP="00A04935">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Il lavoratore selezionato dovrà svolgere prestazioni di tipo accessorio,</w:t>
      </w:r>
      <w:r w:rsidR="009E15EA">
        <w:rPr>
          <w:rFonts w:ascii="Book Antiqua" w:hAnsi="Book Antiqua" w:cs="Arial"/>
          <w:iCs/>
          <w:color w:val="000000"/>
          <w:sz w:val="22"/>
          <w:szCs w:val="22"/>
        </w:rPr>
        <w:t xml:space="preserve"> non riconducibili a contratti di lavoro in quanto svolte in modo saltuario, </w:t>
      </w:r>
      <w:r w:rsidRPr="009E15EA">
        <w:rPr>
          <w:rFonts w:ascii="Book Antiqua" w:hAnsi="Book Antiqua" w:cs="Arial"/>
          <w:iCs/>
          <w:color w:val="000000"/>
          <w:sz w:val="22"/>
          <w:szCs w:val="22"/>
        </w:rPr>
        <w:t xml:space="preserve"> così come previsto dai progetti citati.</w:t>
      </w:r>
    </w:p>
    <w:p w:rsidR="00791C5F" w:rsidRPr="00791C5F" w:rsidRDefault="00791C5F" w:rsidP="00791C5F">
      <w:pPr>
        <w:autoSpaceDE w:val="0"/>
        <w:jc w:val="both"/>
        <w:rPr>
          <w:rFonts w:ascii="Book Antiqua" w:hAnsi="Book Antiqua" w:cs="Symbol"/>
          <w:iCs/>
          <w:color w:val="000000"/>
          <w:sz w:val="22"/>
          <w:szCs w:val="22"/>
        </w:rPr>
      </w:pPr>
      <w:r w:rsidRPr="00791C5F">
        <w:rPr>
          <w:rFonts w:ascii="Book Antiqua" w:hAnsi="Book Antiqua" w:cs="Arial"/>
          <w:iCs/>
          <w:color w:val="000000"/>
          <w:sz w:val="22"/>
          <w:szCs w:val="22"/>
        </w:rPr>
        <w:t>Il personale dovrà raggiungere autonomamente il punto di ritrovo o il luogo di lavoro a lui assegnato.</w:t>
      </w:r>
    </w:p>
    <w:p w:rsidR="006702D0" w:rsidRPr="009E15EA" w:rsidRDefault="006702D0" w:rsidP="00A04935">
      <w:pPr>
        <w:autoSpaceDE w:val="0"/>
        <w:jc w:val="both"/>
        <w:rPr>
          <w:rFonts w:ascii="Book Antiqua" w:hAnsi="Book Antiqua" w:cs="Arial"/>
          <w:iCs/>
          <w:color w:val="000000"/>
          <w:sz w:val="22"/>
          <w:szCs w:val="22"/>
        </w:rPr>
      </w:pPr>
      <w:r w:rsidRPr="00791C5F">
        <w:rPr>
          <w:rFonts w:ascii="Book Antiqua" w:hAnsi="Book Antiqua" w:cs="Arial"/>
          <w:b/>
          <w:iCs/>
          <w:color w:val="000000"/>
          <w:sz w:val="22"/>
          <w:szCs w:val="22"/>
        </w:rPr>
        <w:t xml:space="preserve">Il </w:t>
      </w:r>
      <w:r w:rsidR="009E15EA" w:rsidRPr="00791C5F">
        <w:rPr>
          <w:rFonts w:ascii="Book Antiqua" w:hAnsi="Book Antiqua" w:cs="Arial"/>
          <w:b/>
          <w:iCs/>
          <w:color w:val="000000"/>
          <w:sz w:val="22"/>
          <w:szCs w:val="22"/>
        </w:rPr>
        <w:t>numero dei lavoratori da impiegare verrà stabilito di volta in volta sulla base delle necessità rilevate dal r</w:t>
      </w:r>
      <w:r w:rsidRPr="00791C5F">
        <w:rPr>
          <w:rFonts w:ascii="Book Antiqua" w:hAnsi="Book Antiqua" w:cs="Arial"/>
          <w:b/>
          <w:iCs/>
          <w:color w:val="000000"/>
          <w:sz w:val="22"/>
          <w:szCs w:val="22"/>
        </w:rPr>
        <w:t>esponsabile de</w:t>
      </w:r>
      <w:r w:rsidR="009E15EA" w:rsidRPr="00791C5F">
        <w:rPr>
          <w:rFonts w:ascii="Book Antiqua" w:hAnsi="Book Antiqua" w:cs="Arial"/>
          <w:b/>
          <w:iCs/>
          <w:color w:val="000000"/>
          <w:sz w:val="22"/>
          <w:szCs w:val="22"/>
        </w:rPr>
        <w:t>l Progetto</w:t>
      </w:r>
      <w:r w:rsidR="009E15EA">
        <w:rPr>
          <w:rFonts w:ascii="Book Antiqua" w:hAnsi="Book Antiqua" w:cs="Arial"/>
          <w:iCs/>
          <w:color w:val="000000"/>
          <w:sz w:val="22"/>
          <w:szCs w:val="22"/>
        </w:rPr>
        <w:t>.</w:t>
      </w:r>
    </w:p>
    <w:p w:rsidR="006702D0" w:rsidRDefault="006702D0" w:rsidP="00A04935">
      <w:pPr>
        <w:autoSpaceDE w:val="0"/>
        <w:jc w:val="both"/>
        <w:rPr>
          <w:rFonts w:ascii="Book Antiqua" w:hAnsi="Book Antiqua" w:cs="Arial"/>
          <w:iCs/>
          <w:color w:val="000000"/>
          <w:sz w:val="22"/>
          <w:szCs w:val="22"/>
        </w:rPr>
      </w:pPr>
    </w:p>
    <w:p w:rsidR="006702D0" w:rsidRPr="00A1778E" w:rsidRDefault="006702D0" w:rsidP="006702D0">
      <w:pPr>
        <w:autoSpaceDE w:val="0"/>
        <w:jc w:val="both"/>
        <w:rPr>
          <w:rFonts w:ascii="Book Antiqua" w:hAnsi="Book Antiqua" w:cs="Arial"/>
          <w:b/>
          <w:iCs/>
          <w:color w:val="000000"/>
          <w:sz w:val="22"/>
          <w:szCs w:val="22"/>
        </w:rPr>
      </w:pPr>
      <w:r w:rsidRPr="00A1778E">
        <w:rPr>
          <w:rFonts w:ascii="Book Antiqua" w:hAnsi="Book Antiqua" w:cs="Arial"/>
          <w:b/>
          <w:iCs/>
          <w:color w:val="000000"/>
          <w:sz w:val="22"/>
          <w:szCs w:val="22"/>
        </w:rPr>
        <w:t>2. Trattamento economico</w:t>
      </w:r>
    </w:p>
    <w:p w:rsidR="005D1EE1" w:rsidRPr="009E15EA" w:rsidRDefault="005D1EE1" w:rsidP="006702D0">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Il pagamento delle prestazioni di lavoro accessorio avverrà attraverso il meccanismo dei “buoni lavoro” il cui valore nominale è pari a €. 10,00 lordi, per un importo netto di €. 7,50. Il valore nominale è comprensivo della contribuzione a favore della gestione separata INPS, che viene accreditata sulla posizione individuale contributiva del prestatore, di quella a favore dell’INAIL per l’assicurazione anti-infortuni e di un compenso al concessionario (Inps), per la gestio</w:t>
      </w:r>
      <w:r w:rsidR="009E15EA">
        <w:rPr>
          <w:rFonts w:ascii="Book Antiqua" w:hAnsi="Book Antiqua" w:cs="Arial"/>
          <w:iCs/>
          <w:color w:val="000000"/>
          <w:sz w:val="22"/>
          <w:szCs w:val="22"/>
        </w:rPr>
        <w:t>ne</w:t>
      </w:r>
      <w:r w:rsidRPr="009E15EA">
        <w:rPr>
          <w:rFonts w:ascii="Book Antiqua" w:hAnsi="Book Antiqua" w:cs="Arial"/>
          <w:iCs/>
          <w:color w:val="000000"/>
          <w:sz w:val="22"/>
          <w:szCs w:val="22"/>
        </w:rPr>
        <w:t xml:space="preserve"> del servizio, pari al 5%.</w:t>
      </w:r>
    </w:p>
    <w:p w:rsidR="005D1EE1" w:rsidRPr="009E15EA" w:rsidRDefault="005D1EE1" w:rsidP="006702D0">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La retribuzione è esente da ogni imposizione fiscale, non incide sullo stato di disoccupato o inoccupato ed è cumulabile anche con trattamenti pensionistici.</w:t>
      </w:r>
    </w:p>
    <w:p w:rsidR="00D1430F" w:rsidRPr="009E15EA" w:rsidRDefault="005D1EE1" w:rsidP="006702D0">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I </w:t>
      </w:r>
      <w:r w:rsidRPr="009E15EA">
        <w:rPr>
          <w:rFonts w:ascii="Book Antiqua" w:hAnsi="Book Antiqua" w:cs="Arial"/>
          <w:i/>
          <w:iCs/>
          <w:color w:val="000000"/>
          <w:sz w:val="22"/>
          <w:szCs w:val="22"/>
        </w:rPr>
        <w:t xml:space="preserve">voucher </w:t>
      </w:r>
      <w:r w:rsidRPr="009E15EA">
        <w:rPr>
          <w:rFonts w:ascii="Book Antiqua" w:hAnsi="Book Antiqua" w:cs="Arial"/>
          <w:iCs/>
          <w:color w:val="000000"/>
          <w:sz w:val="22"/>
          <w:szCs w:val="22"/>
        </w:rPr>
        <w:t>sono riscuotibil</w:t>
      </w:r>
      <w:r w:rsidR="00791C5F">
        <w:rPr>
          <w:rFonts w:ascii="Book Antiqua" w:hAnsi="Book Antiqua" w:cs="Arial"/>
          <w:iCs/>
          <w:color w:val="000000"/>
          <w:sz w:val="22"/>
          <w:szCs w:val="22"/>
        </w:rPr>
        <w:t>i</w:t>
      </w:r>
      <w:r w:rsidRPr="009E15EA">
        <w:rPr>
          <w:rFonts w:ascii="Book Antiqua" w:hAnsi="Book Antiqua" w:cs="Arial"/>
          <w:iCs/>
          <w:color w:val="000000"/>
          <w:sz w:val="22"/>
          <w:szCs w:val="22"/>
        </w:rPr>
        <w:t xml:space="preserve"> da parte del prestatore presso </w:t>
      </w:r>
      <w:r w:rsidR="00D1430F" w:rsidRPr="009E15EA">
        <w:rPr>
          <w:rFonts w:ascii="Book Antiqua" w:hAnsi="Book Antiqua" w:cs="Arial"/>
          <w:iCs/>
          <w:color w:val="000000"/>
          <w:sz w:val="22"/>
          <w:szCs w:val="22"/>
        </w:rPr>
        <w:t>qualsiasi ufficio postale del territorio nazionale.</w:t>
      </w:r>
    </w:p>
    <w:p w:rsidR="00D1430F" w:rsidRPr="009E15EA" w:rsidRDefault="00D1430F" w:rsidP="006702D0">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lastRenderedPageBreak/>
        <w:t>Si precisa che lo svolgimento di prestazioni di lavoro accessorio non dà diritto alla prestazione a sostegno del reddito INPS (disoccupazione, maternità, malattia, assegni familiari ecc.) ma è riconosciuto ai fini della pensione.</w:t>
      </w:r>
    </w:p>
    <w:p w:rsidR="00A444A4" w:rsidRDefault="00A444A4" w:rsidP="00A444A4">
      <w:pPr>
        <w:autoSpaceDE w:val="0"/>
        <w:jc w:val="both"/>
        <w:rPr>
          <w:rFonts w:ascii="Book Antiqua" w:hAnsi="Book Antiqua" w:cs="Arial"/>
          <w:b/>
          <w:iCs/>
          <w:color w:val="000000"/>
          <w:sz w:val="22"/>
          <w:szCs w:val="22"/>
        </w:rPr>
      </w:pPr>
    </w:p>
    <w:p w:rsidR="00A444A4" w:rsidRPr="009E15EA" w:rsidRDefault="00A444A4" w:rsidP="00A444A4">
      <w:pPr>
        <w:autoSpaceDE w:val="0"/>
        <w:jc w:val="both"/>
        <w:rPr>
          <w:rFonts w:ascii="Book Antiqua" w:hAnsi="Book Antiqua" w:cs="Arial"/>
          <w:b/>
          <w:iCs/>
          <w:color w:val="000000"/>
          <w:sz w:val="22"/>
          <w:szCs w:val="22"/>
        </w:rPr>
      </w:pPr>
      <w:r>
        <w:rPr>
          <w:rFonts w:ascii="Book Antiqua" w:hAnsi="Book Antiqua" w:cs="Arial"/>
          <w:b/>
          <w:iCs/>
          <w:color w:val="000000"/>
          <w:sz w:val="22"/>
          <w:szCs w:val="22"/>
        </w:rPr>
        <w:t>3</w:t>
      </w:r>
      <w:r w:rsidRPr="009E15EA">
        <w:rPr>
          <w:rFonts w:ascii="Book Antiqua" w:hAnsi="Book Antiqua" w:cs="Arial"/>
          <w:b/>
          <w:iCs/>
          <w:color w:val="000000"/>
          <w:sz w:val="22"/>
          <w:szCs w:val="22"/>
        </w:rPr>
        <w:t>.Descrizione delle attività</w:t>
      </w:r>
    </w:p>
    <w:p w:rsidR="00A444A4" w:rsidRPr="009E15EA" w:rsidRDefault="00A444A4" w:rsidP="00A444A4">
      <w:pPr>
        <w:autoSpaceDE w:val="0"/>
        <w:jc w:val="both"/>
        <w:rPr>
          <w:rFonts w:ascii="Book Antiqua" w:hAnsi="Book Antiqua" w:cs="Arial"/>
          <w:iCs/>
          <w:color w:val="000000"/>
          <w:sz w:val="22"/>
          <w:szCs w:val="22"/>
        </w:rPr>
      </w:pPr>
      <w:r w:rsidRPr="009E15EA">
        <w:rPr>
          <w:rFonts w:ascii="Book Antiqua" w:hAnsi="Book Antiqua" w:cs="Arial"/>
          <w:b/>
          <w:iCs/>
          <w:color w:val="000000"/>
          <w:sz w:val="22"/>
          <w:szCs w:val="22"/>
        </w:rPr>
        <w:t xml:space="preserve">a) Attività di supporto ai servizi all’istruzione e accompagnamento scolastico: </w:t>
      </w:r>
      <w:r w:rsidRPr="009E15EA">
        <w:rPr>
          <w:rFonts w:ascii="Book Antiqua" w:hAnsi="Book Antiqua" w:cs="Arial"/>
          <w:iCs/>
          <w:color w:val="000000"/>
          <w:sz w:val="22"/>
          <w:szCs w:val="22"/>
        </w:rPr>
        <w:t xml:space="preserve">assistenza e accompagnamento di bambini e ragazzi sugli scuolabus  (condotti dagli operai-autisti comunali) lungo i percorsi  degli stessi, dai punti di raccolta degli alunni ai rispettivi edifici scolastici, in fasce orarie predeterminate dalle attività didattiche (1^ corsa dalle ore 07.00 alle 08.00 o </w:t>
      </w:r>
      <w:smartTag w:uri="urn:schemas-microsoft-com:office:smarttags" w:element="metricconverter">
        <w:smartTagPr>
          <w:attr w:name="ProductID" w:val="09.00 a"/>
        </w:smartTagPr>
        <w:r w:rsidRPr="009E15EA">
          <w:rPr>
            <w:rFonts w:ascii="Book Antiqua" w:hAnsi="Book Antiqua" w:cs="Arial"/>
            <w:iCs/>
            <w:color w:val="000000"/>
            <w:sz w:val="22"/>
            <w:szCs w:val="22"/>
          </w:rPr>
          <w:t>09.00 a</w:t>
        </w:r>
      </w:smartTag>
      <w:r w:rsidRPr="009E15EA">
        <w:rPr>
          <w:rFonts w:ascii="Book Antiqua" w:hAnsi="Book Antiqua" w:cs="Arial"/>
          <w:iCs/>
          <w:color w:val="000000"/>
          <w:sz w:val="22"/>
          <w:szCs w:val="22"/>
        </w:rPr>
        <w:t xml:space="preserve"> seconda delle scuole;  2^ corsa dalle ore 12.30 alle 13.30; 3^ corsa dalle 15.30 alle 16.30 – sabato escluso)</w:t>
      </w:r>
      <w:r w:rsidR="004D041E">
        <w:rPr>
          <w:rFonts w:ascii="Book Antiqua" w:hAnsi="Book Antiqua" w:cs="Arial"/>
          <w:iCs/>
          <w:color w:val="000000"/>
          <w:sz w:val="22"/>
          <w:szCs w:val="22"/>
        </w:rPr>
        <w:t>.</w:t>
      </w:r>
      <w:r w:rsidR="00EE0F4D">
        <w:rPr>
          <w:rFonts w:ascii="Book Antiqua" w:hAnsi="Book Antiqua" w:cs="Arial"/>
          <w:iCs/>
          <w:color w:val="000000"/>
          <w:sz w:val="22"/>
          <w:szCs w:val="22"/>
        </w:rPr>
        <w:t xml:space="preserve"> Possibile supporto in attività di pre-accoglienza scolastica (ore 7.30 – 8.00 circa).</w:t>
      </w:r>
    </w:p>
    <w:p w:rsidR="00A444A4" w:rsidRPr="009E15EA" w:rsidRDefault="00A444A4" w:rsidP="00A444A4">
      <w:pPr>
        <w:autoSpaceDE w:val="0"/>
        <w:jc w:val="both"/>
        <w:rPr>
          <w:rFonts w:ascii="Book Antiqua" w:hAnsi="Book Antiqua" w:cs="Arial"/>
          <w:iCs/>
          <w:color w:val="000000"/>
          <w:sz w:val="22"/>
          <w:szCs w:val="22"/>
        </w:rPr>
      </w:pPr>
      <w:r w:rsidRPr="009E15EA">
        <w:rPr>
          <w:rFonts w:ascii="Book Antiqua" w:hAnsi="Book Antiqua" w:cs="Arial"/>
          <w:b/>
          <w:iCs/>
          <w:color w:val="000000"/>
          <w:sz w:val="22"/>
          <w:szCs w:val="22"/>
        </w:rPr>
        <w:t>Luoghi di svolgimento</w:t>
      </w:r>
      <w:r w:rsidRPr="009E15EA">
        <w:rPr>
          <w:rFonts w:ascii="Book Antiqua" w:hAnsi="Book Antiqua" w:cs="Arial"/>
          <w:iCs/>
          <w:color w:val="000000"/>
          <w:sz w:val="22"/>
          <w:szCs w:val="22"/>
        </w:rPr>
        <w:t>: Villa Dora (punto di riferimento operativo); scuolabus in percorrenza sul territorio comunale; plessi scolastici vari; eventualmente sede municipale.</w:t>
      </w:r>
    </w:p>
    <w:p w:rsidR="00A444A4" w:rsidRPr="009E15EA" w:rsidRDefault="00A444A4" w:rsidP="00A444A4">
      <w:pPr>
        <w:autoSpaceDE w:val="0"/>
        <w:jc w:val="both"/>
        <w:rPr>
          <w:rFonts w:ascii="Book Antiqua" w:hAnsi="Book Antiqua" w:cs="Arial"/>
          <w:iCs/>
          <w:color w:val="000000"/>
          <w:sz w:val="22"/>
          <w:szCs w:val="22"/>
        </w:rPr>
      </w:pPr>
    </w:p>
    <w:p w:rsidR="00A444A4" w:rsidRPr="009E15EA" w:rsidRDefault="00A444A4" w:rsidP="00A444A4">
      <w:pPr>
        <w:autoSpaceDE w:val="0"/>
        <w:jc w:val="both"/>
        <w:rPr>
          <w:rFonts w:ascii="Book Antiqua" w:hAnsi="Book Antiqua" w:cs="Arial"/>
          <w:b/>
          <w:iCs/>
          <w:color w:val="000000"/>
          <w:sz w:val="22"/>
          <w:szCs w:val="22"/>
        </w:rPr>
      </w:pPr>
      <w:r w:rsidRPr="009E15EA">
        <w:rPr>
          <w:rFonts w:ascii="Book Antiqua" w:hAnsi="Book Antiqua" w:cs="Arial"/>
          <w:b/>
          <w:iCs/>
          <w:color w:val="000000"/>
          <w:sz w:val="22"/>
          <w:szCs w:val="22"/>
        </w:rPr>
        <w:t>b) Attività di supporto ai servizi inter</w:t>
      </w:r>
      <w:r w:rsidR="004D041E">
        <w:rPr>
          <w:rFonts w:ascii="Book Antiqua" w:hAnsi="Book Antiqua" w:cs="Arial"/>
          <w:b/>
          <w:iCs/>
          <w:color w:val="000000"/>
          <w:sz w:val="22"/>
          <w:szCs w:val="22"/>
        </w:rPr>
        <w:t>-</w:t>
      </w:r>
      <w:r w:rsidRPr="009E15EA">
        <w:rPr>
          <w:rFonts w:ascii="Book Antiqua" w:hAnsi="Book Antiqua" w:cs="Arial"/>
          <w:b/>
          <w:iCs/>
          <w:color w:val="000000"/>
          <w:sz w:val="22"/>
          <w:szCs w:val="22"/>
        </w:rPr>
        <w:t xml:space="preserve">bibliotecari e assistenza alle manifestazioni del Centro Culturale Villa Dora: </w:t>
      </w:r>
    </w:p>
    <w:p w:rsidR="00A444A4" w:rsidRPr="009E15EA" w:rsidRDefault="00A444A4" w:rsidP="00A444A4">
      <w:pPr>
        <w:autoSpaceDE w:val="0"/>
        <w:jc w:val="both"/>
        <w:rPr>
          <w:rFonts w:ascii="Book Antiqua" w:hAnsi="Book Antiqua" w:cs="Arial"/>
          <w:iCs/>
          <w:color w:val="000000"/>
          <w:sz w:val="22"/>
          <w:szCs w:val="22"/>
        </w:rPr>
      </w:pPr>
      <w:r w:rsidRPr="009E15EA">
        <w:rPr>
          <w:rFonts w:ascii="Book Antiqua" w:hAnsi="Book Antiqua" w:cs="Arial"/>
          <w:b/>
          <w:iCs/>
          <w:color w:val="000000"/>
          <w:sz w:val="22"/>
          <w:szCs w:val="22"/>
        </w:rPr>
        <w:t xml:space="preserve">b.1 </w:t>
      </w:r>
      <w:r w:rsidRPr="009E15EA">
        <w:rPr>
          <w:rFonts w:ascii="Book Antiqua" w:hAnsi="Book Antiqua" w:cs="Arial"/>
          <w:iCs/>
          <w:color w:val="000000"/>
          <w:sz w:val="22"/>
          <w:szCs w:val="22"/>
        </w:rPr>
        <w:t xml:space="preserve">supporto all’operatore di sportello della biblioteca in particolari situazioni di impegno e </w:t>
      </w:r>
      <w:r w:rsidR="00026083">
        <w:rPr>
          <w:rFonts w:ascii="Book Antiqua" w:hAnsi="Book Antiqua" w:cs="Arial"/>
          <w:iCs/>
          <w:color w:val="000000"/>
          <w:sz w:val="22"/>
          <w:szCs w:val="22"/>
        </w:rPr>
        <w:t>in emergenze varie; i</w:t>
      </w:r>
      <w:r w:rsidRPr="009E15EA">
        <w:rPr>
          <w:rFonts w:ascii="Book Antiqua" w:hAnsi="Book Antiqua" w:cs="Arial"/>
          <w:iCs/>
          <w:color w:val="000000"/>
          <w:sz w:val="22"/>
          <w:szCs w:val="22"/>
        </w:rPr>
        <w:t xml:space="preserve">mbustamento lettere e inviti; attività di collegamento tra le biblioteche del Sistema territoriale per smistamento di materiali informativi e librari (con eventuale uso di automezzo comunale); attività di volantinaggio e diffusione di materiali informativi relative alle diverse attività socio-culturali sul territorio comunale. </w:t>
      </w:r>
    </w:p>
    <w:p w:rsidR="00A444A4" w:rsidRPr="009E15EA" w:rsidRDefault="00A444A4" w:rsidP="00A444A4">
      <w:pPr>
        <w:autoSpaceDE w:val="0"/>
        <w:jc w:val="both"/>
        <w:rPr>
          <w:rFonts w:ascii="Book Antiqua" w:hAnsi="Book Antiqua" w:cs="Arial"/>
          <w:b/>
          <w:iCs/>
          <w:color w:val="000000"/>
          <w:sz w:val="22"/>
          <w:szCs w:val="22"/>
        </w:rPr>
      </w:pPr>
    </w:p>
    <w:p w:rsidR="00A444A4" w:rsidRPr="009E15EA" w:rsidRDefault="00A444A4" w:rsidP="00A444A4">
      <w:pPr>
        <w:autoSpaceDE w:val="0"/>
        <w:jc w:val="both"/>
        <w:rPr>
          <w:rFonts w:ascii="Book Antiqua" w:hAnsi="Book Antiqua" w:cs="Arial"/>
          <w:iCs/>
          <w:color w:val="000000"/>
          <w:sz w:val="22"/>
          <w:szCs w:val="22"/>
        </w:rPr>
      </w:pPr>
      <w:r w:rsidRPr="009E15EA">
        <w:rPr>
          <w:rFonts w:ascii="Book Antiqua" w:hAnsi="Book Antiqua" w:cs="Arial"/>
          <w:b/>
          <w:iCs/>
          <w:color w:val="000000"/>
          <w:sz w:val="22"/>
          <w:szCs w:val="22"/>
        </w:rPr>
        <w:t>b.2</w:t>
      </w:r>
      <w:r w:rsidRPr="009E15EA">
        <w:rPr>
          <w:rFonts w:ascii="Book Antiqua" w:hAnsi="Book Antiqua" w:cs="Arial"/>
          <w:iCs/>
          <w:color w:val="000000"/>
          <w:sz w:val="22"/>
          <w:szCs w:val="22"/>
        </w:rPr>
        <w:t xml:space="preserve"> apertura e chiusura della sala-conferenze delle barchesse di Villa Dora in occasione di manifestazioni culturali con attivazione e disattivazione degli impianti tecnologici dell’immobile, con impegno prevalente in fasce orarie serali e talvolta anche in giornate festive.</w:t>
      </w:r>
      <w:r w:rsidR="00026083">
        <w:rPr>
          <w:rFonts w:ascii="Book Antiqua" w:hAnsi="Book Antiqua" w:cs="Arial"/>
          <w:iCs/>
          <w:color w:val="000000"/>
          <w:sz w:val="22"/>
          <w:szCs w:val="22"/>
        </w:rPr>
        <w:t xml:space="preserve"> Riordino dello spazio al terminedell’utilizzo.</w:t>
      </w:r>
    </w:p>
    <w:p w:rsidR="00A444A4" w:rsidRPr="009E15EA" w:rsidRDefault="00A444A4" w:rsidP="00A444A4">
      <w:pPr>
        <w:autoSpaceDE w:val="0"/>
        <w:jc w:val="both"/>
        <w:rPr>
          <w:rFonts w:ascii="Book Antiqua" w:hAnsi="Book Antiqua" w:cs="Arial"/>
          <w:iCs/>
          <w:color w:val="000000"/>
          <w:sz w:val="22"/>
          <w:szCs w:val="22"/>
        </w:rPr>
      </w:pPr>
      <w:r w:rsidRPr="00A444A4">
        <w:rPr>
          <w:rFonts w:ascii="Book Antiqua" w:hAnsi="Book Antiqua" w:cs="Arial"/>
          <w:b/>
          <w:iCs/>
          <w:color w:val="000000"/>
          <w:sz w:val="22"/>
          <w:szCs w:val="22"/>
        </w:rPr>
        <w:t>Luoghi di svolgimento attività b.1 e b.2</w:t>
      </w:r>
      <w:r w:rsidRPr="009E15EA">
        <w:rPr>
          <w:rFonts w:ascii="Book Antiqua" w:hAnsi="Book Antiqua" w:cs="Arial"/>
          <w:iCs/>
          <w:color w:val="000000"/>
          <w:sz w:val="22"/>
          <w:szCs w:val="22"/>
        </w:rPr>
        <w:t>: biblioteca e barchesse di Villa Dora (punto di riferimento operativo); territorio comunale; ambito territoriale del Sistema Bibliotecario (con utilizzo di mezzo comunale); plessi scolastici vari; sede municipale.</w:t>
      </w:r>
    </w:p>
    <w:p w:rsidR="00A444A4" w:rsidRPr="009E15EA" w:rsidRDefault="00A444A4" w:rsidP="00A444A4">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Il personale in servizio sarà gestito dal Responsabile dei Servizi Socio-Culturali e Biblioteca.</w:t>
      </w:r>
    </w:p>
    <w:p w:rsidR="00A444A4" w:rsidRPr="009E15EA" w:rsidRDefault="00A444A4" w:rsidP="00A444A4">
      <w:pPr>
        <w:autoSpaceDE w:val="0"/>
        <w:jc w:val="both"/>
        <w:rPr>
          <w:rFonts w:ascii="Book Antiqua" w:hAnsi="Book Antiqua" w:cs="Arial"/>
          <w:iCs/>
          <w:color w:val="000000"/>
          <w:sz w:val="22"/>
          <w:szCs w:val="22"/>
        </w:rPr>
      </w:pPr>
    </w:p>
    <w:p w:rsidR="00D1430F" w:rsidRPr="00A1778E" w:rsidRDefault="00A444A4" w:rsidP="00D1430F">
      <w:pPr>
        <w:autoSpaceDE w:val="0"/>
        <w:jc w:val="both"/>
        <w:rPr>
          <w:rFonts w:ascii="Book Antiqua" w:hAnsi="Book Antiqua" w:cs="Arial"/>
          <w:b/>
          <w:iCs/>
          <w:color w:val="000000"/>
          <w:sz w:val="22"/>
          <w:szCs w:val="22"/>
        </w:rPr>
      </w:pPr>
      <w:r w:rsidRPr="00A1778E">
        <w:rPr>
          <w:rFonts w:ascii="Book Antiqua" w:hAnsi="Book Antiqua" w:cs="Arial"/>
          <w:b/>
          <w:iCs/>
          <w:color w:val="000000"/>
          <w:sz w:val="22"/>
          <w:szCs w:val="22"/>
        </w:rPr>
        <w:t>4</w:t>
      </w:r>
      <w:r w:rsidR="00D1430F" w:rsidRPr="00A1778E">
        <w:rPr>
          <w:rFonts w:ascii="Book Antiqua" w:hAnsi="Book Antiqua" w:cs="Arial"/>
          <w:b/>
          <w:iCs/>
          <w:color w:val="000000"/>
          <w:sz w:val="22"/>
          <w:szCs w:val="22"/>
        </w:rPr>
        <w:t>. Requisiti richiesti per l’ammissione</w:t>
      </w:r>
    </w:p>
    <w:p w:rsidR="00D1430F" w:rsidRDefault="00D1430F" w:rsidP="00D1430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Sono ammessi alla selezione i cittadini residenti nel Comune di San Giorgio di Nogaro:</w:t>
      </w:r>
    </w:p>
    <w:p w:rsidR="00D1430F" w:rsidRPr="009E15EA" w:rsidRDefault="00D1430F" w:rsidP="00D1430F">
      <w:pPr>
        <w:numPr>
          <w:ilvl w:val="0"/>
          <w:numId w:val="3"/>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inoccupati privi di ogni tipo di reddito;</w:t>
      </w:r>
    </w:p>
    <w:p w:rsidR="00D1430F" w:rsidRPr="009E15EA" w:rsidRDefault="00D1430F" w:rsidP="00D1430F">
      <w:pPr>
        <w:numPr>
          <w:ilvl w:val="0"/>
          <w:numId w:val="3"/>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disoccupati con ammortizzatori sociali (cassa integrazione di qualsiasi tipo o indennità di mobilità);</w:t>
      </w:r>
    </w:p>
    <w:p w:rsidR="0032185F" w:rsidRPr="009E15EA" w:rsidRDefault="004D041E" w:rsidP="00D1430F">
      <w:pPr>
        <w:numPr>
          <w:ilvl w:val="0"/>
          <w:numId w:val="3"/>
        </w:numPr>
        <w:autoSpaceDE w:val="0"/>
        <w:jc w:val="both"/>
        <w:rPr>
          <w:rFonts w:ascii="Book Antiqua" w:hAnsi="Book Antiqua" w:cs="Arial"/>
          <w:iCs/>
          <w:color w:val="000000"/>
          <w:sz w:val="22"/>
          <w:szCs w:val="22"/>
        </w:rPr>
      </w:pPr>
      <w:r>
        <w:rPr>
          <w:rFonts w:ascii="Book Antiqua" w:hAnsi="Book Antiqua" w:cs="Arial"/>
          <w:iCs/>
          <w:color w:val="000000"/>
          <w:sz w:val="22"/>
          <w:szCs w:val="22"/>
        </w:rPr>
        <w:t>pensionati</w:t>
      </w:r>
      <w:r w:rsidR="0032185F" w:rsidRPr="009E15EA">
        <w:rPr>
          <w:rFonts w:ascii="Book Antiqua" w:hAnsi="Book Antiqua" w:cs="Arial"/>
          <w:iCs/>
          <w:color w:val="000000"/>
          <w:sz w:val="22"/>
          <w:szCs w:val="22"/>
        </w:rPr>
        <w:t>;</w:t>
      </w:r>
    </w:p>
    <w:p w:rsidR="00D1430F" w:rsidRPr="009E15EA" w:rsidRDefault="00D1430F" w:rsidP="00D1430F">
      <w:pPr>
        <w:numPr>
          <w:ilvl w:val="0"/>
          <w:numId w:val="3"/>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lavoratori dipendenti </w:t>
      </w:r>
      <w:r w:rsidRPr="009E15EA">
        <w:rPr>
          <w:rFonts w:ascii="Book Antiqua" w:hAnsi="Book Antiqua" w:cs="Arial"/>
          <w:i/>
          <w:iCs/>
          <w:color w:val="000000"/>
          <w:sz w:val="22"/>
          <w:szCs w:val="22"/>
        </w:rPr>
        <w:t>part time</w:t>
      </w:r>
      <w:r w:rsidRPr="009E15EA">
        <w:rPr>
          <w:rFonts w:ascii="Book Antiqua" w:hAnsi="Book Antiqua" w:cs="Arial"/>
          <w:iCs/>
          <w:color w:val="000000"/>
          <w:sz w:val="22"/>
          <w:szCs w:val="22"/>
        </w:rPr>
        <w:t>;</w:t>
      </w:r>
    </w:p>
    <w:p w:rsidR="00702A25" w:rsidRDefault="004D041E" w:rsidP="00D1430F">
      <w:pPr>
        <w:numPr>
          <w:ilvl w:val="0"/>
          <w:numId w:val="3"/>
        </w:numPr>
        <w:autoSpaceDE w:val="0"/>
        <w:jc w:val="both"/>
        <w:rPr>
          <w:rFonts w:ascii="Book Antiqua" w:hAnsi="Book Antiqua" w:cs="Arial"/>
          <w:iCs/>
          <w:color w:val="000000"/>
          <w:sz w:val="22"/>
          <w:szCs w:val="22"/>
        </w:rPr>
      </w:pPr>
      <w:r>
        <w:rPr>
          <w:rFonts w:ascii="Book Antiqua" w:hAnsi="Book Antiqua" w:cs="Arial"/>
          <w:iCs/>
          <w:color w:val="000000"/>
          <w:sz w:val="22"/>
          <w:szCs w:val="22"/>
        </w:rPr>
        <w:t>studenti</w:t>
      </w:r>
      <w:r w:rsidR="00702A25">
        <w:rPr>
          <w:rFonts w:ascii="Book Antiqua" w:hAnsi="Book Antiqua" w:cs="Arial"/>
          <w:iCs/>
          <w:color w:val="000000"/>
          <w:sz w:val="22"/>
          <w:szCs w:val="22"/>
        </w:rPr>
        <w:t>;</w:t>
      </w:r>
    </w:p>
    <w:p w:rsidR="00D1430F" w:rsidRPr="009E15EA" w:rsidRDefault="00D1430F" w:rsidP="00D1430F">
      <w:pPr>
        <w:numPr>
          <w:ilvl w:val="0"/>
          <w:numId w:val="3"/>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lavoratori dipendenti </w:t>
      </w:r>
      <w:r w:rsidRPr="009E15EA">
        <w:rPr>
          <w:rFonts w:ascii="Book Antiqua" w:hAnsi="Book Antiqua" w:cs="Arial"/>
          <w:i/>
          <w:iCs/>
          <w:color w:val="000000"/>
          <w:sz w:val="22"/>
          <w:szCs w:val="22"/>
        </w:rPr>
        <w:t>full time</w:t>
      </w:r>
      <w:r w:rsidRPr="009E15EA">
        <w:rPr>
          <w:rFonts w:ascii="Book Antiqua" w:hAnsi="Book Antiqua" w:cs="Arial"/>
          <w:iCs/>
          <w:color w:val="000000"/>
          <w:sz w:val="22"/>
          <w:szCs w:val="22"/>
        </w:rPr>
        <w:t>;</w:t>
      </w:r>
    </w:p>
    <w:p w:rsidR="00D1430F" w:rsidRPr="009E15EA" w:rsidRDefault="00D1430F" w:rsidP="00D1430F">
      <w:pPr>
        <w:numPr>
          <w:ilvl w:val="0"/>
          <w:numId w:val="3"/>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lavoratori autonomi</w:t>
      </w:r>
    </w:p>
    <w:p w:rsidR="0032185F" w:rsidRPr="004D041E" w:rsidRDefault="00892730" w:rsidP="0032185F">
      <w:pPr>
        <w:numPr>
          <w:ilvl w:val="0"/>
          <w:numId w:val="4"/>
        </w:numPr>
        <w:autoSpaceDE w:val="0"/>
        <w:jc w:val="both"/>
        <w:rPr>
          <w:rFonts w:ascii="Book Antiqua" w:hAnsi="Book Antiqua" w:cs="Arial"/>
          <w:iCs/>
          <w:color w:val="000000"/>
          <w:sz w:val="22"/>
          <w:szCs w:val="22"/>
        </w:rPr>
      </w:pPr>
      <w:r w:rsidRPr="004D041E">
        <w:rPr>
          <w:rFonts w:ascii="Book Antiqua" w:hAnsi="Book Antiqua" w:cs="Arial"/>
          <w:iCs/>
          <w:color w:val="000000"/>
          <w:sz w:val="22"/>
          <w:szCs w:val="22"/>
        </w:rPr>
        <w:t xml:space="preserve">che siano </w:t>
      </w:r>
      <w:r w:rsidR="0032185F" w:rsidRPr="004D041E">
        <w:rPr>
          <w:rFonts w:ascii="Book Antiqua" w:hAnsi="Book Antiqua" w:cs="Arial"/>
          <w:iCs/>
          <w:color w:val="000000"/>
          <w:sz w:val="22"/>
          <w:szCs w:val="22"/>
        </w:rPr>
        <w:t>maggiorenni</w:t>
      </w:r>
      <w:r w:rsidR="00791C5F" w:rsidRPr="004D041E">
        <w:rPr>
          <w:rFonts w:ascii="Book Antiqua" w:hAnsi="Book Antiqua" w:cs="Arial"/>
          <w:iCs/>
          <w:color w:val="000000"/>
          <w:sz w:val="22"/>
          <w:szCs w:val="22"/>
        </w:rPr>
        <w:t>;</w:t>
      </w:r>
    </w:p>
    <w:p w:rsidR="0032185F" w:rsidRPr="009E15EA" w:rsidRDefault="0032185F" w:rsidP="0032185F">
      <w:pPr>
        <w:numPr>
          <w:ilvl w:val="0"/>
          <w:numId w:val="4"/>
        </w:numPr>
        <w:autoSpaceDE w:val="0"/>
        <w:jc w:val="both"/>
        <w:rPr>
          <w:rFonts w:ascii="Book Antiqua" w:hAnsi="Book Antiqua" w:cs="Arial"/>
          <w:iCs/>
          <w:color w:val="000000"/>
          <w:sz w:val="22"/>
          <w:szCs w:val="22"/>
        </w:rPr>
      </w:pPr>
      <w:r w:rsidRPr="00026083">
        <w:rPr>
          <w:rFonts w:ascii="Book Antiqua" w:hAnsi="Book Antiqua" w:cs="Arial"/>
          <w:b/>
          <w:iCs/>
          <w:color w:val="000000"/>
          <w:sz w:val="22"/>
          <w:szCs w:val="22"/>
        </w:rPr>
        <w:t>in possesso di un ISEE riferito al nucleo famigliare di appartenenza non superiore a €. 12.000,00</w:t>
      </w:r>
      <w:r w:rsidRPr="009E15EA">
        <w:rPr>
          <w:rFonts w:ascii="Book Antiqua" w:hAnsi="Book Antiqua" w:cs="Arial"/>
          <w:iCs/>
          <w:color w:val="000000"/>
          <w:sz w:val="22"/>
          <w:szCs w:val="22"/>
        </w:rPr>
        <w:t>;</w:t>
      </w:r>
    </w:p>
    <w:p w:rsidR="0032185F" w:rsidRPr="009E15EA" w:rsidRDefault="0032185F" w:rsidP="0032185F">
      <w:pPr>
        <w:numPr>
          <w:ilvl w:val="0"/>
          <w:numId w:val="4"/>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fisicamente idonei allo svolgimento di attività lavorative</w:t>
      </w:r>
      <w:r w:rsidR="004D041E">
        <w:rPr>
          <w:rFonts w:ascii="Book Antiqua" w:hAnsi="Book Antiqua" w:cs="Arial"/>
          <w:iCs/>
          <w:color w:val="000000"/>
          <w:sz w:val="22"/>
          <w:szCs w:val="22"/>
        </w:rPr>
        <w:t xml:space="preserve"> in maniera autonoma</w:t>
      </w:r>
      <w:r w:rsidRPr="009E15EA">
        <w:rPr>
          <w:rFonts w:ascii="Book Antiqua" w:hAnsi="Book Antiqua" w:cs="Arial"/>
          <w:iCs/>
          <w:color w:val="000000"/>
          <w:sz w:val="22"/>
          <w:szCs w:val="22"/>
        </w:rPr>
        <w:t>;</w:t>
      </w:r>
    </w:p>
    <w:p w:rsidR="0032185F" w:rsidRPr="009E15EA" w:rsidRDefault="0032185F" w:rsidP="0032185F">
      <w:pPr>
        <w:numPr>
          <w:ilvl w:val="0"/>
          <w:numId w:val="4"/>
        </w:num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che non abbiano </w:t>
      </w:r>
      <w:r w:rsidR="004D041E">
        <w:rPr>
          <w:rFonts w:ascii="Book Antiqua" w:hAnsi="Book Antiqua" w:cs="Arial"/>
          <w:iCs/>
          <w:color w:val="000000"/>
          <w:sz w:val="22"/>
          <w:szCs w:val="22"/>
        </w:rPr>
        <w:t xml:space="preserve">mai riportato condanne </w:t>
      </w:r>
      <w:r w:rsidRPr="009E15EA">
        <w:rPr>
          <w:rFonts w:ascii="Book Antiqua" w:hAnsi="Book Antiqua" w:cs="Arial"/>
          <w:iCs/>
          <w:color w:val="000000"/>
          <w:sz w:val="22"/>
          <w:szCs w:val="22"/>
        </w:rPr>
        <w:t>penali o procedimenti penali in corso.</w:t>
      </w:r>
    </w:p>
    <w:p w:rsidR="0032185F" w:rsidRPr="009E15EA" w:rsidRDefault="0032185F" w:rsidP="0032185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I suddetti requisiti di ammissione debbono essere posseduti alla data di scadenza del termine per la presentazione delle domande indicato nel presente avviso pubblico.</w:t>
      </w:r>
    </w:p>
    <w:p w:rsidR="0032185F" w:rsidRPr="009E15EA" w:rsidRDefault="0032185F" w:rsidP="0032185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Si rammenta che ai sensi dell’art. 76 del D.P.R. n. 445/2000 le dichiarazioni mendaci, le falsità negli atti e l’uso di atti falsi sono puniti ai sensi del Codice Penale e dalle leggi in materia.</w:t>
      </w:r>
    </w:p>
    <w:p w:rsidR="00734859" w:rsidRPr="009E15EA" w:rsidRDefault="00734859" w:rsidP="0032185F">
      <w:pPr>
        <w:autoSpaceDE w:val="0"/>
        <w:jc w:val="both"/>
        <w:rPr>
          <w:rFonts w:ascii="Book Antiqua" w:hAnsi="Book Antiqua" w:cs="Arial"/>
          <w:iCs/>
          <w:color w:val="000000"/>
          <w:sz w:val="22"/>
          <w:szCs w:val="22"/>
        </w:rPr>
      </w:pPr>
    </w:p>
    <w:p w:rsidR="003D7DB3" w:rsidRPr="00A1778E" w:rsidRDefault="00A444A4" w:rsidP="003D7DB3">
      <w:pPr>
        <w:autoSpaceDE w:val="0"/>
        <w:jc w:val="both"/>
        <w:rPr>
          <w:rFonts w:ascii="Book Antiqua" w:hAnsi="Book Antiqua" w:cs="Arial"/>
          <w:b/>
          <w:iCs/>
          <w:color w:val="000000"/>
          <w:sz w:val="22"/>
          <w:szCs w:val="22"/>
        </w:rPr>
      </w:pPr>
      <w:r w:rsidRPr="00A1778E">
        <w:rPr>
          <w:rFonts w:ascii="Book Antiqua" w:hAnsi="Book Antiqua" w:cs="Arial"/>
          <w:b/>
          <w:iCs/>
          <w:color w:val="000000"/>
          <w:sz w:val="22"/>
          <w:szCs w:val="22"/>
        </w:rPr>
        <w:t>5</w:t>
      </w:r>
      <w:r w:rsidR="003D7DB3" w:rsidRPr="00A1778E">
        <w:rPr>
          <w:rFonts w:ascii="Book Antiqua" w:hAnsi="Book Antiqua" w:cs="Arial"/>
          <w:b/>
          <w:iCs/>
          <w:color w:val="000000"/>
          <w:sz w:val="22"/>
          <w:szCs w:val="22"/>
        </w:rPr>
        <w:t>. Formulazione della graduatoria</w:t>
      </w:r>
    </w:p>
    <w:p w:rsidR="0032185F" w:rsidRPr="009E15EA" w:rsidRDefault="003D7DB3" w:rsidP="0032185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lastRenderedPageBreak/>
        <w:t>Il Servizio interessato procederà all’istruttoria delle domande verificando la completezza delle stesse. Verrà quindi formulata la graduatoria secondo quanto disposto nelle “Linee guida sull’utilizzo del lavoro occasionale di tipo accessorio attraverso il sistema di pagamento dei buoni lavoro” (deliberazione di Giunta Comunale n. 88/2013</w:t>
      </w:r>
      <w:r w:rsidR="00892730" w:rsidRPr="009E15EA">
        <w:rPr>
          <w:rFonts w:ascii="Book Antiqua" w:hAnsi="Book Antiqua" w:cs="Arial"/>
          <w:iCs/>
          <w:color w:val="000000"/>
          <w:sz w:val="22"/>
          <w:szCs w:val="22"/>
        </w:rPr>
        <w:t xml:space="preserve">), secondo </w:t>
      </w:r>
      <w:r w:rsidR="0032185F" w:rsidRPr="009E15EA">
        <w:rPr>
          <w:rFonts w:ascii="Book Antiqua" w:hAnsi="Book Antiqua" w:cs="Arial"/>
          <w:iCs/>
          <w:color w:val="000000"/>
          <w:sz w:val="22"/>
          <w:szCs w:val="22"/>
        </w:rPr>
        <w:t>i</w:t>
      </w:r>
      <w:r w:rsidR="00734859" w:rsidRPr="009E15EA">
        <w:rPr>
          <w:rFonts w:ascii="Book Antiqua" w:hAnsi="Book Antiqua" w:cs="Arial"/>
          <w:iCs/>
          <w:color w:val="000000"/>
          <w:sz w:val="22"/>
          <w:szCs w:val="22"/>
        </w:rPr>
        <w:t xml:space="preserve">l sopracitato ordine di preferenza relativo allo </w:t>
      </w:r>
      <w:r w:rsidR="00734859" w:rsidRPr="009E15EA">
        <w:rPr>
          <w:rFonts w:ascii="Book Antiqua" w:hAnsi="Book Antiqua" w:cs="Arial"/>
          <w:i/>
          <w:iCs/>
          <w:color w:val="000000"/>
          <w:sz w:val="22"/>
          <w:szCs w:val="22"/>
        </w:rPr>
        <w:t xml:space="preserve">status </w:t>
      </w:r>
      <w:r w:rsidR="00734859" w:rsidRPr="009E15EA">
        <w:rPr>
          <w:rFonts w:ascii="Book Antiqua" w:hAnsi="Book Antiqua" w:cs="Arial"/>
          <w:iCs/>
          <w:color w:val="000000"/>
          <w:sz w:val="22"/>
          <w:szCs w:val="22"/>
        </w:rPr>
        <w:t>dei richiedenti.</w:t>
      </w:r>
    </w:p>
    <w:p w:rsidR="00734859" w:rsidRPr="009E15EA" w:rsidRDefault="00734859" w:rsidP="00734859">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All’interno delle suddette categorie prevale il minore ISEE.</w:t>
      </w:r>
    </w:p>
    <w:p w:rsidR="00734859" w:rsidRDefault="00734859" w:rsidP="00734859">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A parità di ISEE, avrà priorità il richiedente con il nucleo familiare più numeroso, e in caso di </w:t>
      </w:r>
      <w:r w:rsidRPr="004D041E">
        <w:rPr>
          <w:rFonts w:ascii="Book Antiqua" w:hAnsi="Book Antiqua" w:cs="Arial"/>
          <w:iCs/>
          <w:color w:val="000000"/>
          <w:sz w:val="22"/>
          <w:szCs w:val="22"/>
        </w:rPr>
        <w:t xml:space="preserve">ulteriore parità </w:t>
      </w:r>
      <w:r w:rsidR="004D041E" w:rsidRPr="004D041E">
        <w:rPr>
          <w:rFonts w:ascii="Book Antiqua" w:hAnsi="Book Antiqua" w:cs="Arial"/>
          <w:iCs/>
          <w:color w:val="000000"/>
          <w:sz w:val="22"/>
          <w:szCs w:val="22"/>
        </w:rPr>
        <w:t>si procederà tramite sorteggio.</w:t>
      </w:r>
    </w:p>
    <w:p w:rsidR="00734859" w:rsidRDefault="0015740A" w:rsidP="0032185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u w:val="single"/>
        </w:rPr>
        <w:t xml:space="preserve">Si attingerà alla graduatoria in base alle necessità di prestazioni lavorative che si manifesteranno volta a volta </w:t>
      </w:r>
      <w:r w:rsidR="003D7DB3" w:rsidRPr="009E15EA">
        <w:rPr>
          <w:rFonts w:ascii="Book Antiqua" w:hAnsi="Book Antiqua" w:cs="Arial"/>
          <w:iCs/>
          <w:color w:val="000000"/>
          <w:sz w:val="22"/>
          <w:szCs w:val="22"/>
          <w:u w:val="single"/>
        </w:rPr>
        <w:t>nei sopracitati settori  che necessitano degli interventi</w:t>
      </w:r>
      <w:r w:rsidR="003D7DB3" w:rsidRPr="009E15EA">
        <w:rPr>
          <w:rFonts w:ascii="Book Antiqua" w:hAnsi="Book Antiqua" w:cs="Arial"/>
          <w:iCs/>
          <w:color w:val="000000"/>
          <w:sz w:val="22"/>
          <w:szCs w:val="22"/>
        </w:rPr>
        <w:t>.</w:t>
      </w:r>
    </w:p>
    <w:p w:rsidR="00791C5F" w:rsidRPr="009E15EA" w:rsidRDefault="00791C5F" w:rsidP="00791C5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L’incarico sarà conferito ai candidati risultati idonei, secondo l’ordine della graduatoria, e in rapporto alle risorse disponibili a bilancio.</w:t>
      </w:r>
    </w:p>
    <w:p w:rsidR="003D7DB3" w:rsidRPr="009E15EA" w:rsidRDefault="003D7DB3" w:rsidP="0032185F">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I servizi verranno effettuati secondo la periodicità e per il numero di ore settimanali fissa</w:t>
      </w:r>
      <w:r w:rsidR="00791C5F">
        <w:rPr>
          <w:rFonts w:ascii="Book Antiqua" w:hAnsi="Book Antiqua" w:cs="Arial"/>
          <w:iCs/>
          <w:color w:val="000000"/>
          <w:sz w:val="22"/>
          <w:szCs w:val="22"/>
        </w:rPr>
        <w:t>t</w:t>
      </w:r>
      <w:r w:rsidRPr="009E15EA">
        <w:rPr>
          <w:rFonts w:ascii="Book Antiqua" w:hAnsi="Book Antiqua" w:cs="Arial"/>
          <w:iCs/>
          <w:color w:val="000000"/>
          <w:sz w:val="22"/>
          <w:szCs w:val="22"/>
        </w:rPr>
        <w:t>i dal Responsabile del Servizio Attività Socio-Culturali.</w:t>
      </w:r>
    </w:p>
    <w:p w:rsidR="00892730" w:rsidRPr="009E15EA" w:rsidRDefault="00892730" w:rsidP="0032185F">
      <w:pPr>
        <w:autoSpaceDE w:val="0"/>
        <w:jc w:val="both"/>
        <w:rPr>
          <w:rFonts w:ascii="Book Antiqua" w:hAnsi="Book Antiqua" w:cs="Arial"/>
          <w:b/>
          <w:iCs/>
          <w:color w:val="000000"/>
          <w:sz w:val="22"/>
          <w:szCs w:val="22"/>
        </w:rPr>
      </w:pPr>
      <w:r w:rsidRPr="009E15EA">
        <w:rPr>
          <w:rFonts w:ascii="Book Antiqua" w:hAnsi="Book Antiqua" w:cs="Arial"/>
          <w:b/>
          <w:iCs/>
          <w:color w:val="000000"/>
          <w:sz w:val="22"/>
          <w:szCs w:val="22"/>
        </w:rPr>
        <w:t>La graduatoria sarà pubblicata nel sito Internet e all’Albo Pretorio del Comune e avranno validità fino al 30 giugno 2014.</w:t>
      </w:r>
    </w:p>
    <w:p w:rsidR="00892730" w:rsidRPr="009E15EA" w:rsidRDefault="00892730" w:rsidP="0032185F">
      <w:pPr>
        <w:autoSpaceDE w:val="0"/>
        <w:jc w:val="both"/>
        <w:rPr>
          <w:rFonts w:ascii="Book Antiqua" w:hAnsi="Book Antiqua" w:cs="Arial"/>
          <w:b/>
          <w:iCs/>
          <w:color w:val="000000"/>
          <w:sz w:val="22"/>
          <w:szCs w:val="22"/>
        </w:rPr>
      </w:pPr>
    </w:p>
    <w:p w:rsidR="00B24922" w:rsidRPr="00A1778E" w:rsidRDefault="00A444A4" w:rsidP="00B24922">
      <w:pPr>
        <w:autoSpaceDE w:val="0"/>
        <w:rPr>
          <w:rFonts w:ascii="Book Antiqua" w:hAnsi="Book Antiqua" w:cs="Arial"/>
          <w:b/>
          <w:i/>
          <w:iCs/>
          <w:color w:val="000000"/>
          <w:sz w:val="22"/>
          <w:szCs w:val="22"/>
        </w:rPr>
      </w:pPr>
      <w:r w:rsidRPr="00A1778E">
        <w:rPr>
          <w:rFonts w:ascii="Book Antiqua" w:hAnsi="Book Antiqua"/>
          <w:b/>
          <w:iCs/>
          <w:color w:val="000000"/>
          <w:sz w:val="22"/>
          <w:szCs w:val="22"/>
        </w:rPr>
        <w:t xml:space="preserve">6. </w:t>
      </w:r>
      <w:r w:rsidR="00A04935" w:rsidRPr="00A1778E">
        <w:rPr>
          <w:rFonts w:ascii="Book Antiqua" w:hAnsi="Book Antiqua"/>
          <w:b/>
          <w:iCs/>
          <w:color w:val="000000"/>
          <w:sz w:val="22"/>
          <w:szCs w:val="22"/>
        </w:rPr>
        <w:t xml:space="preserve"> Modalità  e termini di presentazione della manifestazione d’interesse</w:t>
      </w:r>
    </w:p>
    <w:p w:rsidR="00B928CB" w:rsidRDefault="00B24922" w:rsidP="00B24922">
      <w:pPr>
        <w:autoSpaceDE w:val="0"/>
        <w:jc w:val="both"/>
        <w:rPr>
          <w:rFonts w:ascii="Book Antiqua" w:hAnsi="Book Antiqua" w:cs="Arial"/>
          <w:iCs/>
          <w:color w:val="000000"/>
          <w:sz w:val="22"/>
          <w:szCs w:val="22"/>
        </w:rPr>
      </w:pPr>
      <w:r w:rsidRPr="009E15EA">
        <w:rPr>
          <w:rFonts w:ascii="Book Antiqua" w:hAnsi="Book Antiqua" w:cs="Arial"/>
          <w:iCs/>
          <w:color w:val="000000"/>
          <w:sz w:val="22"/>
          <w:szCs w:val="22"/>
        </w:rPr>
        <w:t xml:space="preserve">Le persone interessate al progetto ed in possesso dei requisiti richiesti, potranno presentare  domanda in carta semplice, compilando l’apposito modulo predisposto dal Comune, in forma di dichiarazione sostitutiva di atto di notorietà  </w:t>
      </w:r>
      <w:r w:rsidRPr="00A1778E">
        <w:rPr>
          <w:rFonts w:ascii="Book Antiqua" w:hAnsi="Book Antiqua" w:cs="Arial"/>
          <w:i/>
          <w:iCs/>
          <w:color w:val="000000"/>
          <w:sz w:val="22"/>
          <w:szCs w:val="22"/>
        </w:rPr>
        <w:t>I moduli sono scaricabili dal sito, ovvero possono essere ritirati presso l'ufficio protocollo del Comune</w:t>
      </w:r>
      <w:r w:rsidRPr="009E15EA">
        <w:rPr>
          <w:rFonts w:ascii="Book Antiqua" w:hAnsi="Book Antiqua" w:cs="Arial"/>
          <w:iCs/>
          <w:color w:val="000000"/>
          <w:sz w:val="22"/>
          <w:szCs w:val="22"/>
        </w:rPr>
        <w:t xml:space="preserve">. Le domande dovranno pervenire al medesimo </w:t>
      </w:r>
      <w:r w:rsidRPr="009E15EA">
        <w:rPr>
          <w:rFonts w:ascii="Book Antiqua" w:hAnsi="Book Antiqua" w:cs="Arial"/>
          <w:b/>
          <w:bCs/>
          <w:iCs/>
          <w:color w:val="000000"/>
          <w:sz w:val="22"/>
          <w:szCs w:val="22"/>
        </w:rPr>
        <w:t xml:space="preserve">Ufficio Protocollo entro </w:t>
      </w:r>
      <w:r w:rsidRPr="00517DC9">
        <w:rPr>
          <w:rFonts w:ascii="Book Antiqua" w:hAnsi="Book Antiqua" w:cs="Arial"/>
          <w:b/>
          <w:bCs/>
          <w:iCs/>
          <w:color w:val="000000"/>
          <w:sz w:val="22"/>
          <w:szCs w:val="22"/>
        </w:rPr>
        <w:t>il</w:t>
      </w:r>
      <w:r w:rsidR="00517DC9">
        <w:rPr>
          <w:rFonts w:ascii="Book Antiqua" w:hAnsi="Book Antiqua" w:cs="Arial"/>
          <w:b/>
          <w:bCs/>
          <w:iCs/>
          <w:color w:val="000000"/>
          <w:sz w:val="22"/>
          <w:szCs w:val="22"/>
        </w:rPr>
        <w:t xml:space="preserve"> 20 dicembre 2013.</w:t>
      </w:r>
    </w:p>
    <w:p w:rsidR="00A1778E" w:rsidRDefault="00A1778E" w:rsidP="00B24922">
      <w:pPr>
        <w:autoSpaceDE w:val="0"/>
        <w:jc w:val="both"/>
        <w:rPr>
          <w:rFonts w:ascii="Book Antiqua" w:hAnsi="Book Antiqua" w:cs="Arial"/>
          <w:iCs/>
          <w:color w:val="000000"/>
          <w:sz w:val="22"/>
          <w:szCs w:val="22"/>
        </w:rPr>
      </w:pPr>
      <w:r>
        <w:rPr>
          <w:rFonts w:ascii="Book Antiqua" w:hAnsi="Book Antiqua" w:cs="Arial"/>
          <w:iCs/>
          <w:color w:val="000000"/>
          <w:sz w:val="22"/>
          <w:szCs w:val="22"/>
        </w:rPr>
        <w:t>La domanda pervenuta non vincola, comunque, in alcun modo, l’Amministrazione nella scelta del prestatore del lavoro accessorio.</w:t>
      </w:r>
    </w:p>
    <w:p w:rsidR="00517DC9" w:rsidRDefault="00517DC9" w:rsidP="00B24922">
      <w:pPr>
        <w:autoSpaceDE w:val="0"/>
        <w:rPr>
          <w:rFonts w:ascii="Book Antiqua" w:hAnsi="Book Antiqua" w:cs="Arial"/>
          <w:iCs/>
          <w:color w:val="000000"/>
          <w:sz w:val="22"/>
          <w:szCs w:val="22"/>
        </w:rPr>
      </w:pPr>
    </w:p>
    <w:p w:rsidR="00B24922" w:rsidRPr="009E15EA" w:rsidRDefault="00A1778E" w:rsidP="00B24922">
      <w:pPr>
        <w:autoSpaceDE w:val="0"/>
        <w:rPr>
          <w:rFonts w:ascii="Book Antiqua" w:hAnsi="Book Antiqua"/>
          <w:b/>
          <w:iCs/>
          <w:color w:val="000000"/>
          <w:sz w:val="22"/>
          <w:szCs w:val="22"/>
        </w:rPr>
      </w:pPr>
      <w:r w:rsidRPr="00A1778E">
        <w:rPr>
          <w:b/>
          <w:iCs/>
          <w:color w:val="000000"/>
          <w:sz w:val="22"/>
          <w:szCs w:val="22"/>
        </w:rPr>
        <w:t>7.</w:t>
      </w:r>
      <w:r w:rsidR="00791C5F" w:rsidRPr="00A1778E">
        <w:rPr>
          <w:b/>
          <w:iCs/>
          <w:color w:val="000000"/>
          <w:sz w:val="22"/>
          <w:szCs w:val="22"/>
        </w:rPr>
        <w:t xml:space="preserve"> </w:t>
      </w:r>
      <w:r w:rsidR="00B24922" w:rsidRPr="00A1778E">
        <w:rPr>
          <w:rFonts w:ascii="Book Antiqua" w:hAnsi="Book Antiqua"/>
          <w:b/>
          <w:bCs/>
          <w:iCs/>
          <w:color w:val="000000"/>
          <w:sz w:val="22"/>
          <w:szCs w:val="22"/>
        </w:rPr>
        <w:t>Modalità di chiamata</w:t>
      </w:r>
    </w:p>
    <w:p w:rsidR="00B24922" w:rsidRPr="009E15EA" w:rsidRDefault="00B24922" w:rsidP="00B24922">
      <w:pPr>
        <w:autoSpaceDE w:val="0"/>
        <w:jc w:val="both"/>
        <w:rPr>
          <w:rFonts w:ascii="Book Antiqua" w:hAnsi="Book Antiqua" w:cs="Symbol"/>
          <w:i/>
          <w:iCs/>
          <w:color w:val="000000"/>
          <w:sz w:val="22"/>
          <w:szCs w:val="22"/>
        </w:rPr>
      </w:pPr>
      <w:r w:rsidRPr="009E15EA">
        <w:rPr>
          <w:rFonts w:ascii="Book Antiqua" w:hAnsi="Book Antiqua" w:cs="Arial"/>
          <w:iCs/>
          <w:color w:val="000000"/>
          <w:sz w:val="22"/>
          <w:szCs w:val="22"/>
        </w:rPr>
        <w:t>I soggetti che avranno dato la propria disponibilità ad aderire al presente Progetto, a seguito del presente  Avviso pubblico, verranno inseriti in una specifica graduatoria con validità semestrale, predisposta dal Servizio potranno essere contattati telefonicamente con breve preavviso, dal responsabile coordinatore del Progetto con il quale concorderanno il luogo di lavoro e l’ora di inizio del servizio</w:t>
      </w:r>
      <w:r w:rsidRPr="009E15EA">
        <w:rPr>
          <w:rFonts w:ascii="Book Antiqua" w:hAnsi="Book Antiqua" w:cs="Arial"/>
          <w:i/>
          <w:iCs/>
          <w:color w:val="000000"/>
          <w:sz w:val="22"/>
          <w:szCs w:val="22"/>
        </w:rPr>
        <w:t>.</w:t>
      </w:r>
    </w:p>
    <w:p w:rsidR="00B928CB" w:rsidRPr="009E15EA" w:rsidRDefault="00B928CB" w:rsidP="00B24922">
      <w:pPr>
        <w:autoSpaceDE w:val="0"/>
        <w:rPr>
          <w:rFonts w:ascii="Book Antiqua" w:hAnsi="Book Antiqua" w:cs="Book Antiqua"/>
          <w:i/>
          <w:iCs/>
          <w:color w:val="000000"/>
          <w:sz w:val="22"/>
          <w:szCs w:val="22"/>
        </w:rPr>
      </w:pPr>
    </w:p>
    <w:p w:rsidR="00B24922" w:rsidRPr="009E15EA" w:rsidRDefault="00A1778E" w:rsidP="00B24922">
      <w:pPr>
        <w:autoSpaceDE w:val="0"/>
        <w:rPr>
          <w:rFonts w:ascii="Book Antiqua" w:hAnsi="Book Antiqua" w:cs="Arial"/>
          <w:i/>
          <w:iCs/>
          <w:color w:val="000000"/>
          <w:sz w:val="22"/>
          <w:szCs w:val="22"/>
        </w:rPr>
      </w:pPr>
      <w:r w:rsidRPr="00A1778E">
        <w:rPr>
          <w:b/>
          <w:iCs/>
          <w:color w:val="000000"/>
          <w:sz w:val="22"/>
          <w:szCs w:val="22"/>
        </w:rPr>
        <w:t>8.</w:t>
      </w:r>
      <w:r w:rsidR="00A444A4" w:rsidRPr="00A1778E">
        <w:rPr>
          <w:b/>
          <w:iCs/>
          <w:color w:val="000000"/>
          <w:sz w:val="22"/>
          <w:szCs w:val="22"/>
        </w:rPr>
        <w:t xml:space="preserve"> </w:t>
      </w:r>
      <w:r w:rsidR="00B24922" w:rsidRPr="00A1778E">
        <w:rPr>
          <w:rFonts w:ascii="Book Antiqua" w:hAnsi="Book Antiqua" w:cs="Arial"/>
          <w:b/>
          <w:bCs/>
          <w:iCs/>
          <w:color w:val="000000"/>
          <w:sz w:val="22"/>
          <w:szCs w:val="22"/>
        </w:rPr>
        <w:t>Modalità</w:t>
      </w:r>
      <w:r w:rsidR="00B24922" w:rsidRPr="009E15EA">
        <w:rPr>
          <w:rFonts w:ascii="Book Antiqua" w:hAnsi="Book Antiqua" w:cs="Arial"/>
          <w:b/>
          <w:bCs/>
          <w:iCs/>
          <w:color w:val="000000"/>
          <w:sz w:val="22"/>
          <w:szCs w:val="22"/>
        </w:rPr>
        <w:t xml:space="preserve"> di impiego dei lavoratori</w:t>
      </w:r>
    </w:p>
    <w:p w:rsidR="00B24922" w:rsidRPr="009E15EA" w:rsidRDefault="00B24922" w:rsidP="00B928CB">
      <w:pPr>
        <w:autoSpaceDE w:val="0"/>
        <w:jc w:val="both"/>
        <w:rPr>
          <w:rFonts w:ascii="Book Antiqua" w:hAnsi="Book Antiqua" w:cs="Wingdings"/>
          <w:iCs/>
          <w:color w:val="000000"/>
          <w:sz w:val="22"/>
          <w:szCs w:val="22"/>
        </w:rPr>
      </w:pPr>
      <w:r w:rsidRPr="009E15EA">
        <w:rPr>
          <w:rFonts w:ascii="Book Antiqua" w:hAnsi="Book Antiqua" w:cs="Arial"/>
          <w:iCs/>
          <w:color w:val="000000"/>
          <w:sz w:val="22"/>
          <w:szCs w:val="22"/>
        </w:rPr>
        <w:t>Verificata l'idoneità al servizio  il responsabile coordinatore del presente Progetto, prima di impartire ai lavoratori convocati le direttive e assegnare loro gli strumenti necessari a svolgere le attività sopra indicate, espleterà la seguente procedura:</w:t>
      </w:r>
    </w:p>
    <w:p w:rsidR="00B24922" w:rsidRPr="009E15EA" w:rsidRDefault="00517DC9" w:rsidP="00B928CB">
      <w:pPr>
        <w:numPr>
          <w:ilvl w:val="0"/>
          <w:numId w:val="1"/>
        </w:numPr>
        <w:autoSpaceDE w:val="0"/>
        <w:jc w:val="both"/>
        <w:rPr>
          <w:rFonts w:ascii="Book Antiqua" w:hAnsi="Book Antiqua" w:cs="Wingdings"/>
          <w:iCs/>
          <w:color w:val="000000"/>
          <w:sz w:val="22"/>
          <w:szCs w:val="22"/>
        </w:rPr>
      </w:pPr>
      <w:r>
        <w:rPr>
          <w:rFonts w:ascii="Book Antiqua" w:hAnsi="Book Antiqua" w:cs="Arial"/>
          <w:iCs/>
          <w:color w:val="000000"/>
          <w:sz w:val="22"/>
          <w:szCs w:val="22"/>
        </w:rPr>
        <w:t>a</w:t>
      </w:r>
      <w:r w:rsidR="00B24922" w:rsidRPr="009E15EA">
        <w:rPr>
          <w:rFonts w:ascii="Book Antiqua" w:hAnsi="Book Antiqua" w:cs="Arial"/>
          <w:iCs/>
          <w:color w:val="000000"/>
          <w:sz w:val="22"/>
          <w:szCs w:val="22"/>
        </w:rPr>
        <w:t>ccertare il possesso dei requisiti richiesti;</w:t>
      </w:r>
    </w:p>
    <w:p w:rsidR="00B24922" w:rsidRPr="009E15EA" w:rsidRDefault="00B24922" w:rsidP="00B928CB">
      <w:pPr>
        <w:numPr>
          <w:ilvl w:val="0"/>
          <w:numId w:val="1"/>
        </w:numPr>
        <w:autoSpaceDE w:val="0"/>
        <w:jc w:val="both"/>
        <w:rPr>
          <w:rFonts w:ascii="Book Antiqua" w:hAnsi="Book Antiqua" w:cs="Wingdings"/>
          <w:iCs/>
          <w:color w:val="000000"/>
          <w:sz w:val="22"/>
          <w:szCs w:val="22"/>
        </w:rPr>
      </w:pPr>
      <w:r w:rsidRPr="009E15EA">
        <w:rPr>
          <w:rFonts w:ascii="Book Antiqua" w:hAnsi="Book Antiqua" w:cs="Arial"/>
          <w:iCs/>
          <w:color w:val="000000"/>
          <w:sz w:val="22"/>
          <w:szCs w:val="22"/>
        </w:rPr>
        <w:t xml:space="preserve">fornire allo stesso tutte le indicazioni per il corretto svolgimento del servizio, anche in termini di sicurezza del lavoro,  predisponendo e sottoscrivendo lo specifico </w:t>
      </w:r>
      <w:r w:rsidR="00B928CB" w:rsidRPr="009E15EA">
        <w:rPr>
          <w:rFonts w:ascii="Book Antiqua" w:hAnsi="Book Antiqua" w:cs="Arial"/>
          <w:iCs/>
          <w:color w:val="000000"/>
          <w:sz w:val="22"/>
          <w:szCs w:val="22"/>
        </w:rPr>
        <w:t>“</w:t>
      </w:r>
      <w:r w:rsidRPr="009E15EA">
        <w:rPr>
          <w:rFonts w:ascii="Book Antiqua" w:hAnsi="Book Antiqua" w:cs="Arial"/>
          <w:iCs/>
          <w:color w:val="000000"/>
          <w:sz w:val="22"/>
          <w:szCs w:val="22"/>
        </w:rPr>
        <w:t>Verbale di accoglienza e informazione</w:t>
      </w:r>
      <w:r w:rsidR="00B928CB" w:rsidRPr="009E15EA">
        <w:rPr>
          <w:rFonts w:ascii="Book Antiqua" w:hAnsi="Book Antiqua" w:cs="Arial"/>
          <w:iCs/>
          <w:color w:val="000000"/>
          <w:sz w:val="22"/>
          <w:szCs w:val="22"/>
        </w:rPr>
        <w:t>”</w:t>
      </w:r>
      <w:r w:rsidRPr="009E15EA">
        <w:rPr>
          <w:rFonts w:ascii="Book Antiqua" w:hAnsi="Book Antiqua" w:cs="Arial"/>
          <w:iCs/>
          <w:color w:val="000000"/>
          <w:sz w:val="22"/>
          <w:szCs w:val="22"/>
        </w:rPr>
        <w:t>;</w:t>
      </w:r>
    </w:p>
    <w:p w:rsidR="00B24922" w:rsidRPr="00517DC9" w:rsidRDefault="00B24922" w:rsidP="00517DC9">
      <w:pPr>
        <w:numPr>
          <w:ilvl w:val="0"/>
          <w:numId w:val="1"/>
        </w:numPr>
        <w:autoSpaceDE w:val="0"/>
        <w:jc w:val="both"/>
        <w:rPr>
          <w:rFonts w:ascii="Book Antiqua" w:hAnsi="Book Antiqua" w:cs="Wingdings"/>
          <w:iCs/>
          <w:color w:val="000000"/>
          <w:sz w:val="22"/>
          <w:szCs w:val="22"/>
        </w:rPr>
      </w:pPr>
      <w:r w:rsidRPr="00517DC9">
        <w:rPr>
          <w:rFonts w:ascii="Book Antiqua" w:hAnsi="Book Antiqua" w:cs="Arial"/>
          <w:iCs/>
          <w:color w:val="000000"/>
          <w:sz w:val="22"/>
          <w:szCs w:val="22"/>
        </w:rPr>
        <w:t>consegnare al lavoratore eventuali dispositivi di protezione individuali (gilet ad alta visibilità, d.p.i</w:t>
      </w:r>
      <w:r w:rsidR="00517DC9" w:rsidRPr="00517DC9">
        <w:rPr>
          <w:rFonts w:ascii="Book Antiqua" w:hAnsi="Book Antiqua" w:cs="Arial"/>
          <w:iCs/>
          <w:color w:val="000000"/>
          <w:sz w:val="22"/>
          <w:szCs w:val="22"/>
        </w:rPr>
        <w:t xml:space="preserve"> </w:t>
      </w:r>
      <w:r w:rsidRPr="00517DC9">
        <w:rPr>
          <w:rFonts w:ascii="Book Antiqua" w:hAnsi="Book Antiqua" w:cs="Arial"/>
          <w:iCs/>
          <w:color w:val="000000"/>
          <w:sz w:val="22"/>
          <w:szCs w:val="22"/>
        </w:rPr>
        <w:t>specifici se richiesti dalle lavorazioni);</w:t>
      </w:r>
    </w:p>
    <w:p w:rsidR="00B24922" w:rsidRPr="00026083" w:rsidRDefault="00B24922" w:rsidP="00B928CB">
      <w:pPr>
        <w:numPr>
          <w:ilvl w:val="0"/>
          <w:numId w:val="2"/>
        </w:numPr>
        <w:autoSpaceDE w:val="0"/>
        <w:jc w:val="both"/>
        <w:rPr>
          <w:rFonts w:ascii="Book Antiqua" w:hAnsi="Book Antiqua" w:cs="Arial"/>
          <w:iCs/>
          <w:color w:val="000000"/>
          <w:sz w:val="22"/>
          <w:szCs w:val="22"/>
        </w:rPr>
      </w:pPr>
      <w:r w:rsidRPr="00026083">
        <w:rPr>
          <w:rFonts w:ascii="Book Antiqua" w:hAnsi="Book Antiqua" w:cs="Arial"/>
          <w:iCs/>
          <w:color w:val="000000"/>
          <w:sz w:val="22"/>
          <w:szCs w:val="22"/>
        </w:rPr>
        <w:t>far sottoscrivere al lavoratore la dichiarazione di responsabilità sull’ammontare dei compensi già percepiti da altri committenti nell’anno solare di riferimento.</w:t>
      </w:r>
    </w:p>
    <w:p w:rsidR="00A1778E" w:rsidRDefault="00A1778E" w:rsidP="00A1778E">
      <w:pPr>
        <w:autoSpaceDE w:val="0"/>
        <w:ind w:left="360"/>
        <w:jc w:val="both"/>
        <w:rPr>
          <w:rFonts w:ascii="Book Antiqua" w:hAnsi="Book Antiqua" w:cs="Arial"/>
          <w:iCs/>
          <w:color w:val="000000"/>
          <w:sz w:val="22"/>
          <w:szCs w:val="22"/>
        </w:rPr>
      </w:pPr>
    </w:p>
    <w:p w:rsidR="00A1778E" w:rsidRDefault="00A1778E" w:rsidP="00A1778E">
      <w:pPr>
        <w:autoSpaceDE w:val="0"/>
        <w:jc w:val="both"/>
        <w:rPr>
          <w:rFonts w:ascii="Book Antiqua" w:hAnsi="Book Antiqua" w:cs="Arial"/>
          <w:iCs/>
          <w:color w:val="000000"/>
          <w:sz w:val="22"/>
          <w:szCs w:val="22"/>
        </w:rPr>
      </w:pPr>
      <w:r>
        <w:rPr>
          <w:rFonts w:ascii="Book Antiqua" w:hAnsi="Book Antiqua" w:cs="Arial"/>
          <w:iCs/>
          <w:color w:val="000000"/>
          <w:sz w:val="22"/>
          <w:szCs w:val="22"/>
        </w:rPr>
        <w:t xml:space="preserve">San Giorgio di Nogaro, </w:t>
      </w:r>
      <w:r w:rsidR="00523E7A">
        <w:rPr>
          <w:rFonts w:ascii="Book Antiqua" w:hAnsi="Book Antiqua" w:cs="Arial"/>
          <w:iCs/>
          <w:color w:val="000000"/>
          <w:sz w:val="22"/>
          <w:szCs w:val="22"/>
        </w:rPr>
        <w:t>30 ottobre 2013</w:t>
      </w:r>
      <w:bookmarkStart w:id="0" w:name="_GoBack"/>
      <w:bookmarkEnd w:id="0"/>
    </w:p>
    <w:p w:rsidR="00523E7A" w:rsidRDefault="00523E7A" w:rsidP="00523E7A">
      <w:pPr>
        <w:autoSpaceDE w:val="0"/>
        <w:ind w:firstLine="5245"/>
        <w:jc w:val="both"/>
        <w:rPr>
          <w:rFonts w:ascii="Book Antiqua" w:hAnsi="Book Antiqua" w:cs="Arial"/>
          <w:iCs/>
          <w:color w:val="000000"/>
          <w:sz w:val="22"/>
          <w:szCs w:val="22"/>
        </w:rPr>
      </w:pPr>
      <w:r>
        <w:rPr>
          <w:rFonts w:ascii="Book Antiqua" w:hAnsi="Book Antiqua" w:cs="Arial"/>
          <w:iCs/>
          <w:color w:val="000000"/>
          <w:sz w:val="22"/>
          <w:szCs w:val="22"/>
        </w:rPr>
        <w:t>IL RESPONSABILE SERVIZIO</w:t>
      </w:r>
    </w:p>
    <w:p w:rsidR="00523E7A" w:rsidRDefault="00523E7A" w:rsidP="00523E7A">
      <w:pPr>
        <w:autoSpaceDE w:val="0"/>
        <w:ind w:firstLine="5245"/>
        <w:jc w:val="both"/>
        <w:rPr>
          <w:rFonts w:ascii="Book Antiqua" w:hAnsi="Book Antiqua" w:cs="Arial"/>
          <w:iCs/>
          <w:color w:val="000000"/>
          <w:sz w:val="22"/>
          <w:szCs w:val="22"/>
        </w:rPr>
      </w:pPr>
      <w:r>
        <w:rPr>
          <w:rFonts w:ascii="Book Antiqua" w:hAnsi="Book Antiqua" w:cs="Arial"/>
          <w:iCs/>
          <w:color w:val="000000"/>
          <w:sz w:val="22"/>
          <w:szCs w:val="22"/>
        </w:rPr>
        <w:t xml:space="preserve">      SOCIO-CULTURALE</w:t>
      </w:r>
    </w:p>
    <w:p w:rsidR="00523E7A" w:rsidRPr="009E15EA" w:rsidRDefault="00523E7A" w:rsidP="00523E7A">
      <w:pPr>
        <w:autoSpaceDE w:val="0"/>
        <w:ind w:firstLine="4395"/>
        <w:jc w:val="both"/>
        <w:rPr>
          <w:rFonts w:ascii="Book Antiqua" w:hAnsi="Book Antiqua" w:cs="Arial"/>
          <w:iCs/>
          <w:color w:val="000000"/>
          <w:sz w:val="22"/>
          <w:szCs w:val="22"/>
        </w:rPr>
      </w:pPr>
      <w:r>
        <w:rPr>
          <w:rFonts w:ascii="Book Antiqua" w:hAnsi="Book Antiqua" w:cs="Arial"/>
          <w:iCs/>
          <w:color w:val="000000"/>
          <w:sz w:val="22"/>
          <w:szCs w:val="22"/>
        </w:rPr>
        <w:t xml:space="preserve">        </w:t>
      </w:r>
      <w:r>
        <w:rPr>
          <w:rFonts w:ascii="Book Antiqua" w:hAnsi="Book Antiqua" w:cs="Arial"/>
          <w:iCs/>
          <w:color w:val="000000"/>
          <w:sz w:val="22"/>
          <w:szCs w:val="22"/>
        </w:rPr>
        <w:t xml:space="preserve">                F.to</w:t>
      </w:r>
      <w:r>
        <w:rPr>
          <w:rFonts w:ascii="Book Antiqua" w:hAnsi="Book Antiqua" w:cs="Arial"/>
          <w:iCs/>
          <w:color w:val="000000"/>
          <w:sz w:val="22"/>
          <w:szCs w:val="22"/>
        </w:rPr>
        <w:t xml:space="preserve">  Ivana Battaglia</w:t>
      </w:r>
    </w:p>
    <w:p w:rsidR="00B928CB" w:rsidRPr="009E15EA" w:rsidRDefault="00B928CB" w:rsidP="00B928CB">
      <w:pPr>
        <w:autoSpaceDE w:val="0"/>
        <w:jc w:val="both"/>
        <w:rPr>
          <w:rFonts w:ascii="Book Antiqua" w:hAnsi="Book Antiqua" w:cs="Arial"/>
          <w:iCs/>
          <w:color w:val="000000"/>
          <w:sz w:val="22"/>
          <w:szCs w:val="22"/>
        </w:rPr>
      </w:pPr>
    </w:p>
    <w:sectPr w:rsidR="00B928CB" w:rsidRPr="009E15E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B03B7"/>
    <w:multiLevelType w:val="hybridMultilevel"/>
    <w:tmpl w:val="91ACEA8E"/>
    <w:lvl w:ilvl="0" w:tplc="56883A36">
      <w:start w:val="1"/>
      <w:numFmt w:val="bullet"/>
      <w:lvlText w:val="-"/>
      <w:lvlJc w:val="left"/>
      <w:pPr>
        <w:tabs>
          <w:tab w:val="num" w:pos="720"/>
        </w:tabs>
        <w:ind w:left="720" w:hanging="360"/>
      </w:pPr>
      <w:rPr>
        <w:rFonts w:ascii="Book Antiqua" w:eastAsia="Times New Roman" w:hAnsi="Book Antiqua"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2CB67381"/>
    <w:multiLevelType w:val="hybridMultilevel"/>
    <w:tmpl w:val="44B8C578"/>
    <w:lvl w:ilvl="0" w:tplc="04100011">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2">
    <w:nsid w:val="35DA1EDC"/>
    <w:multiLevelType w:val="hybridMultilevel"/>
    <w:tmpl w:val="988CA702"/>
    <w:lvl w:ilvl="0" w:tplc="04100011">
      <w:start w:val="1"/>
      <w:numFmt w:val="decimal"/>
      <w:lvlText w:val="%1)"/>
      <w:lvlJc w:val="left"/>
      <w:pPr>
        <w:tabs>
          <w:tab w:val="num" w:pos="1080"/>
        </w:tabs>
        <w:ind w:left="1080"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3">
    <w:nsid w:val="37DB14E2"/>
    <w:multiLevelType w:val="hybridMultilevel"/>
    <w:tmpl w:val="3E3AB4A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4F5A7E1F"/>
    <w:multiLevelType w:val="hybridMultilevel"/>
    <w:tmpl w:val="7D42DC58"/>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E7A"/>
    <w:rsid w:val="0002273C"/>
    <w:rsid w:val="00026083"/>
    <w:rsid w:val="000A212B"/>
    <w:rsid w:val="000D27AC"/>
    <w:rsid w:val="0015740A"/>
    <w:rsid w:val="001A405F"/>
    <w:rsid w:val="001D4E26"/>
    <w:rsid w:val="002000DC"/>
    <w:rsid w:val="002342FB"/>
    <w:rsid w:val="0032185F"/>
    <w:rsid w:val="003D7346"/>
    <w:rsid w:val="003D7DB3"/>
    <w:rsid w:val="004627B0"/>
    <w:rsid w:val="004D041E"/>
    <w:rsid w:val="00517DC9"/>
    <w:rsid w:val="00523E7A"/>
    <w:rsid w:val="005250D5"/>
    <w:rsid w:val="005308E3"/>
    <w:rsid w:val="005D1EE1"/>
    <w:rsid w:val="006702D0"/>
    <w:rsid w:val="00702A25"/>
    <w:rsid w:val="00734859"/>
    <w:rsid w:val="00791C5F"/>
    <w:rsid w:val="00892730"/>
    <w:rsid w:val="008B5866"/>
    <w:rsid w:val="008C5F9A"/>
    <w:rsid w:val="009E15EA"/>
    <w:rsid w:val="00A04935"/>
    <w:rsid w:val="00A15C54"/>
    <w:rsid w:val="00A1778E"/>
    <w:rsid w:val="00A444A4"/>
    <w:rsid w:val="00B24922"/>
    <w:rsid w:val="00B928CB"/>
    <w:rsid w:val="00BF5E73"/>
    <w:rsid w:val="00C90AE0"/>
    <w:rsid w:val="00D1430F"/>
    <w:rsid w:val="00D26AB3"/>
    <w:rsid w:val="00D73D84"/>
    <w:rsid w:val="00EE0F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24922"/>
    <w:pPr>
      <w:suppressAutoHyphens/>
    </w:pPr>
    <w:rPr>
      <w:lang w:eastAsia="ar-SA"/>
    </w:rPr>
  </w:style>
  <w:style w:type="paragraph" w:styleId="Titolo2">
    <w:name w:val="heading 2"/>
    <w:basedOn w:val="Normale"/>
    <w:next w:val="Normale"/>
    <w:link w:val="Titolo2Carattere"/>
    <w:uiPriority w:val="99"/>
    <w:qFormat/>
    <w:rsid w:val="000A212B"/>
    <w:pPr>
      <w:keepNext/>
      <w:suppressAutoHyphens w:val="0"/>
      <w:spacing w:line="240" w:lineRule="atLeast"/>
      <w:ind w:right="1"/>
      <w:jc w:val="center"/>
      <w:outlineLvl w:val="1"/>
    </w:pPr>
    <w:rPr>
      <w:b/>
      <w:sz w:val="36"/>
      <w:lang w:eastAsia="it-IT"/>
    </w:rPr>
  </w:style>
  <w:style w:type="character" w:default="1" w:styleId="Carpredefinitoparagrafo">
    <w:name w:val="Default Paragraph Font"/>
    <w:uiPriority w:val="99"/>
    <w:semiHidden/>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locked/>
    <w:rsid w:val="000A212B"/>
    <w:rPr>
      <w:rFonts w:cs="Times New Roman"/>
      <w:b/>
      <w:sz w:val="20"/>
      <w:szCs w:val="20"/>
    </w:rPr>
  </w:style>
  <w:style w:type="paragraph" w:styleId="Testofumetto">
    <w:name w:val="Balloon Text"/>
    <w:basedOn w:val="Normale"/>
    <w:link w:val="TestofumettoCarattere"/>
    <w:uiPriority w:val="99"/>
    <w:semiHidden/>
    <w:unhideWhenUsed/>
    <w:rsid w:val="005308E3"/>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5308E3"/>
    <w:rPr>
      <w:rFonts w:ascii="Tahoma" w:hAnsi="Tahoma" w:cs="Tahoma"/>
      <w:sz w:val="16"/>
      <w:szCs w:val="16"/>
      <w:lang w:val="x-none" w:eastAsia="ar-SA"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24922"/>
    <w:pPr>
      <w:suppressAutoHyphens/>
    </w:pPr>
    <w:rPr>
      <w:lang w:eastAsia="ar-SA"/>
    </w:rPr>
  </w:style>
  <w:style w:type="paragraph" w:styleId="Titolo2">
    <w:name w:val="heading 2"/>
    <w:basedOn w:val="Normale"/>
    <w:next w:val="Normale"/>
    <w:link w:val="Titolo2Carattere"/>
    <w:uiPriority w:val="99"/>
    <w:qFormat/>
    <w:rsid w:val="000A212B"/>
    <w:pPr>
      <w:keepNext/>
      <w:suppressAutoHyphens w:val="0"/>
      <w:spacing w:line="240" w:lineRule="atLeast"/>
      <w:ind w:right="1"/>
      <w:jc w:val="center"/>
      <w:outlineLvl w:val="1"/>
    </w:pPr>
    <w:rPr>
      <w:b/>
      <w:sz w:val="36"/>
      <w:lang w:eastAsia="it-IT"/>
    </w:rPr>
  </w:style>
  <w:style w:type="character" w:default="1" w:styleId="Carpredefinitoparagrafo">
    <w:name w:val="Default Paragraph Font"/>
    <w:uiPriority w:val="99"/>
    <w:semiHidden/>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locked/>
    <w:rsid w:val="000A212B"/>
    <w:rPr>
      <w:rFonts w:cs="Times New Roman"/>
      <w:b/>
      <w:sz w:val="20"/>
      <w:szCs w:val="20"/>
    </w:rPr>
  </w:style>
  <w:style w:type="paragraph" w:styleId="Testofumetto">
    <w:name w:val="Balloon Text"/>
    <w:basedOn w:val="Normale"/>
    <w:link w:val="TestofumettoCarattere"/>
    <w:uiPriority w:val="99"/>
    <w:semiHidden/>
    <w:unhideWhenUsed/>
    <w:rsid w:val="005308E3"/>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5308E3"/>
    <w:rPr>
      <w:rFonts w:ascii="Tahoma" w:hAnsi="Tahoma" w:cs="Tahoma"/>
      <w:sz w:val="16"/>
      <w:szCs w:val="16"/>
      <w:lang w:val="x-none"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Z:\DETERMINAZIONI.DOC\VOUCHER%202013\DOCUMENTI%20DEFINITIVI\AVVISO%20PUBBLIC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CB697-FB75-453D-9AD7-FABD0D1BB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AVVISO PUBBLICO</Template>
  <TotalTime>4</TotalTime>
  <Pages>3</Pages>
  <Words>1385</Words>
  <Characters>7898</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All</vt:lpstr>
    </vt:vector>
  </TitlesOfParts>
  <Company/>
  <LinksUpToDate>false</LinksUpToDate>
  <CharactersWithSpaces>9265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dc:title>
  <dc:creator>anna</dc:creator>
  <cp:lastModifiedBy>anna</cp:lastModifiedBy>
  <cp:revision>1</cp:revision>
  <cp:lastPrinted>2013-10-28T07:39:00Z</cp:lastPrinted>
  <dcterms:created xsi:type="dcterms:W3CDTF">2013-10-30T10:47:00Z</dcterms:created>
  <dcterms:modified xsi:type="dcterms:W3CDTF">2013-10-30T10:51:00Z</dcterms:modified>
</cp:coreProperties>
</file>